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052" w:rsidRPr="00364183" w:rsidRDefault="005E7052" w:rsidP="005E7052">
      <w:pPr>
        <w:jc w:val="center"/>
        <w:rPr>
          <w:b/>
          <w:sz w:val="20"/>
          <w:szCs w:val="20"/>
          <w:lang w:val="kk-KZ"/>
        </w:rPr>
      </w:pPr>
      <w:r w:rsidRPr="00364183">
        <w:rPr>
          <w:b/>
          <w:sz w:val="20"/>
          <w:szCs w:val="20"/>
          <w:lang w:val="kk-KZ"/>
        </w:rPr>
        <w:t>СИЛЛАБУС</w:t>
      </w:r>
    </w:p>
    <w:p w:rsidR="005E7052" w:rsidRPr="00364183" w:rsidRDefault="005E7052" w:rsidP="005E7052">
      <w:pPr>
        <w:jc w:val="center"/>
        <w:rPr>
          <w:b/>
          <w:sz w:val="20"/>
          <w:szCs w:val="20"/>
          <w:lang w:val="kk-KZ"/>
        </w:rPr>
      </w:pPr>
      <w:r w:rsidRPr="00364183">
        <w:rPr>
          <w:b/>
          <w:sz w:val="20"/>
          <w:szCs w:val="20"/>
          <w:lang w:val="kk-KZ"/>
        </w:rPr>
        <w:t>2025-2026 оқу жылының күзгі семестрі</w:t>
      </w:r>
    </w:p>
    <w:p w:rsidR="000E7B7D" w:rsidRDefault="000E7B7D" w:rsidP="000E7B7D">
      <w:pPr>
        <w:ind w:left="-851"/>
        <w:jc w:val="center"/>
        <w:rPr>
          <w:b/>
          <w:color w:val="000000"/>
          <w:sz w:val="20"/>
          <w:szCs w:val="20"/>
          <w:lang w:val="kk-KZ"/>
        </w:rPr>
      </w:pPr>
      <w:r>
        <w:rPr>
          <w:b/>
          <w:color w:val="000000"/>
          <w:sz w:val="20"/>
          <w:szCs w:val="20"/>
          <w:lang w:val="kk-KZ"/>
        </w:rPr>
        <w:t>«</w:t>
      </w:r>
      <w:r w:rsidRPr="000E7B7D">
        <w:rPr>
          <w:b/>
          <w:color w:val="000000"/>
          <w:sz w:val="20"/>
          <w:szCs w:val="20"/>
          <w:lang w:val="kk-KZ"/>
        </w:rPr>
        <w:t>6B05303 Техникалық физика</w:t>
      </w:r>
      <w:r>
        <w:rPr>
          <w:b/>
          <w:color w:val="000000"/>
          <w:sz w:val="20"/>
          <w:szCs w:val="20"/>
          <w:lang w:val="kk-KZ"/>
        </w:rPr>
        <w:t>»</w:t>
      </w:r>
      <w:r w:rsidRPr="000E7B7D">
        <w:rPr>
          <w:b/>
          <w:color w:val="000000"/>
          <w:sz w:val="20"/>
          <w:szCs w:val="20"/>
          <w:lang w:val="kk-KZ"/>
        </w:rPr>
        <w:t xml:space="preserve">, </w:t>
      </w:r>
      <w:r>
        <w:rPr>
          <w:b/>
          <w:color w:val="000000"/>
          <w:sz w:val="20"/>
          <w:szCs w:val="20"/>
          <w:lang w:val="kk-KZ"/>
        </w:rPr>
        <w:t>«</w:t>
      </w:r>
      <w:r w:rsidRPr="000E7B7D">
        <w:rPr>
          <w:b/>
          <w:color w:val="000000"/>
          <w:sz w:val="20"/>
          <w:szCs w:val="20"/>
          <w:lang w:val="kk-KZ"/>
        </w:rPr>
        <w:t>6B05307 Ядролық физика</w:t>
      </w:r>
      <w:r>
        <w:rPr>
          <w:b/>
          <w:color w:val="000000"/>
          <w:sz w:val="20"/>
          <w:szCs w:val="20"/>
          <w:lang w:val="kk-KZ"/>
        </w:rPr>
        <w:t>»</w:t>
      </w:r>
      <w:r w:rsidRPr="000E7B7D">
        <w:rPr>
          <w:b/>
          <w:color w:val="000000"/>
          <w:sz w:val="20"/>
          <w:szCs w:val="20"/>
          <w:lang w:val="kk-KZ"/>
        </w:rPr>
        <w:t>,</w:t>
      </w:r>
    </w:p>
    <w:p w:rsidR="000E7B7D" w:rsidRPr="000E7B7D" w:rsidRDefault="000E7B7D" w:rsidP="000E7B7D">
      <w:pPr>
        <w:ind w:left="-851"/>
        <w:jc w:val="center"/>
        <w:rPr>
          <w:b/>
          <w:color w:val="000000"/>
          <w:sz w:val="20"/>
          <w:szCs w:val="20"/>
          <w:lang w:val="kk-KZ"/>
        </w:rPr>
      </w:pPr>
      <w:r>
        <w:rPr>
          <w:b/>
          <w:color w:val="000000"/>
          <w:sz w:val="20"/>
          <w:szCs w:val="20"/>
          <w:lang w:val="kk-KZ"/>
        </w:rPr>
        <w:t>«</w:t>
      </w:r>
      <w:r w:rsidRPr="000E7B7D">
        <w:rPr>
          <w:b/>
          <w:color w:val="000000"/>
          <w:sz w:val="20"/>
          <w:szCs w:val="20"/>
          <w:lang w:val="kk-KZ"/>
        </w:rPr>
        <w:t>6B05305 Физика және нанотехнология</w:t>
      </w:r>
      <w:r>
        <w:rPr>
          <w:b/>
          <w:color w:val="000000"/>
          <w:sz w:val="20"/>
          <w:szCs w:val="20"/>
          <w:lang w:val="kk-KZ"/>
        </w:rPr>
        <w:t>»</w:t>
      </w:r>
      <w:r w:rsidRPr="000E7B7D">
        <w:rPr>
          <w:b/>
          <w:color w:val="000000"/>
          <w:sz w:val="20"/>
          <w:szCs w:val="20"/>
          <w:lang w:val="kk-KZ"/>
        </w:rPr>
        <w:t>,</w:t>
      </w:r>
      <w:bookmarkStart w:id="0" w:name="_GoBack"/>
      <w:bookmarkEnd w:id="0"/>
    </w:p>
    <w:p w:rsidR="005E7052" w:rsidRPr="00364183" w:rsidRDefault="000E7B7D" w:rsidP="000E7B7D">
      <w:pPr>
        <w:ind w:left="-851"/>
        <w:jc w:val="center"/>
        <w:rPr>
          <w:b/>
          <w:sz w:val="20"/>
          <w:szCs w:val="20"/>
          <w:lang w:val="kk-KZ"/>
        </w:rPr>
      </w:pPr>
      <w:r>
        <w:rPr>
          <w:b/>
          <w:color w:val="000000"/>
          <w:sz w:val="20"/>
          <w:szCs w:val="20"/>
          <w:lang w:val="kk-KZ"/>
        </w:rPr>
        <w:t>«</w:t>
      </w:r>
      <w:r w:rsidRPr="000E7B7D">
        <w:rPr>
          <w:b/>
          <w:color w:val="000000"/>
          <w:sz w:val="20"/>
          <w:szCs w:val="20"/>
          <w:lang w:val="kk-KZ"/>
        </w:rPr>
        <w:t>6B05310 Ядролық медицина</w:t>
      </w:r>
      <w:r>
        <w:rPr>
          <w:b/>
          <w:color w:val="000000"/>
          <w:sz w:val="20"/>
          <w:szCs w:val="20"/>
          <w:lang w:val="kk-KZ"/>
        </w:rPr>
        <w:t>»</w:t>
      </w:r>
      <w:r w:rsidRPr="000E7B7D">
        <w:rPr>
          <w:b/>
          <w:color w:val="000000"/>
          <w:sz w:val="20"/>
          <w:szCs w:val="20"/>
          <w:lang w:val="kk-KZ"/>
        </w:rPr>
        <w:t xml:space="preserve">, </w:t>
      </w:r>
      <w:r w:rsidR="005E7052" w:rsidRPr="00364183">
        <w:rPr>
          <w:b/>
          <w:sz w:val="20"/>
          <w:szCs w:val="20"/>
          <w:lang w:val="kk-KZ"/>
        </w:rPr>
        <w:t>білім беру бағдарламалары</w:t>
      </w:r>
    </w:p>
    <w:p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0E7B7D"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r w:rsidRPr="008B6AAC">
              <w:rPr>
                <w:bCs/>
                <w:i/>
                <w:iCs/>
                <w:sz w:val="20"/>
                <w:szCs w:val="20"/>
                <w:lang w:val="kk-KZ"/>
              </w:rPr>
              <w:t>Оф</w:t>
            </w:r>
            <w:r w:rsidR="00494BCE" w:rsidRPr="008B6AAC">
              <w:rPr>
                <w:bCs/>
                <w:i/>
                <w:iCs/>
                <w:sz w:val="20"/>
                <w:szCs w:val="20"/>
                <w:lang w:val="kk-KZ"/>
              </w:rPr>
              <w:t>лайн</w:t>
            </w:r>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C90F1F"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2B57D3" w:rsidRDefault="00C90F1F" w:rsidP="00C90F1F">
            <w:pPr>
              <w:jc w:val="both"/>
              <w:rPr>
                <w:sz w:val="20"/>
                <w:szCs w:val="20"/>
              </w:rPr>
            </w:pPr>
            <w:r>
              <w:rPr>
                <w:sz w:val="20"/>
                <w:szCs w:val="20"/>
                <w:lang w:val="kk-KZ"/>
              </w:rPr>
              <w:t>Т.ғ.к., аға оқытушы Ж.М.Арынов</w:t>
            </w:r>
          </w:p>
        </w:tc>
        <w:tc>
          <w:tcPr>
            <w:tcW w:w="2835" w:type="dxa"/>
            <w:gridSpan w:val="3"/>
            <w:vMerge/>
          </w:tcPr>
          <w:p w:rsidR="00C90F1F" w:rsidRPr="008B6AAC" w:rsidRDefault="00C90F1F" w:rsidP="00C90F1F">
            <w:pPr>
              <w:jc w:val="center"/>
              <w:rPr>
                <w:sz w:val="20"/>
                <w:szCs w:val="20"/>
              </w:rPr>
            </w:pPr>
          </w:p>
        </w:tc>
      </w:tr>
      <w:tr w:rsidR="00C90F1F" w:rsidRPr="00C90F1F"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A52B3A" w:rsidRDefault="00C90F1F" w:rsidP="00C90F1F">
            <w:pPr>
              <w:jc w:val="both"/>
              <w:rPr>
                <w:sz w:val="20"/>
                <w:szCs w:val="20"/>
              </w:rPr>
            </w:pPr>
            <w:r>
              <w:rPr>
                <w:sz w:val="20"/>
                <w:szCs w:val="20"/>
                <w:lang w:val="en-US"/>
              </w:rPr>
              <w:t>Arynov2050@gmail.com</w:t>
            </w:r>
          </w:p>
        </w:tc>
        <w:tc>
          <w:tcPr>
            <w:tcW w:w="2835" w:type="dxa"/>
            <w:gridSpan w:val="3"/>
            <w:vMerge/>
          </w:tcPr>
          <w:p w:rsidR="00C90F1F" w:rsidRPr="008B6AAC" w:rsidRDefault="00C90F1F" w:rsidP="00C90F1F">
            <w:pPr>
              <w:widowControl w:val="0"/>
              <w:pBdr>
                <w:top w:val="nil"/>
                <w:left w:val="nil"/>
                <w:bottom w:val="nil"/>
                <w:right w:val="nil"/>
                <w:between w:val="nil"/>
              </w:pBdr>
              <w:spacing w:line="276" w:lineRule="auto"/>
              <w:rPr>
                <w:sz w:val="20"/>
                <w:szCs w:val="20"/>
                <w:lang w:val="kk-KZ"/>
              </w:rPr>
            </w:pPr>
          </w:p>
        </w:tc>
      </w:tr>
      <w:tr w:rsidR="00C90F1F"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jc w:val="both"/>
              <w:rPr>
                <w:sz w:val="20"/>
                <w:szCs w:val="20"/>
                <w:lang w:val="en-US"/>
              </w:rPr>
            </w:pPr>
            <w:r w:rsidRPr="008B6AAC">
              <w:rPr>
                <w:sz w:val="20"/>
                <w:szCs w:val="20"/>
                <w:lang w:val="kk-KZ"/>
              </w:rPr>
              <w:t>8 (727) 333</w:t>
            </w:r>
            <w:r w:rsidRPr="008B6AAC">
              <w:rPr>
                <w:sz w:val="20"/>
                <w:szCs w:val="20"/>
                <w:lang w:val="en-US"/>
              </w:rPr>
              <w:t>3338</w:t>
            </w:r>
            <w:r w:rsidRPr="008B6AAC">
              <w:rPr>
                <w:sz w:val="20"/>
                <w:szCs w:val="20"/>
                <w:lang w:val="kk-KZ"/>
              </w:rPr>
              <w:t xml:space="preserve"> ішкі 12-87</w:t>
            </w:r>
          </w:p>
        </w:tc>
        <w:tc>
          <w:tcPr>
            <w:tcW w:w="2835" w:type="dxa"/>
            <w:gridSpan w:val="3"/>
            <w:vMerge/>
          </w:tcPr>
          <w:p w:rsidR="00C90F1F" w:rsidRPr="008B6AAC" w:rsidRDefault="00C90F1F" w:rsidP="00C90F1F">
            <w:pPr>
              <w:widowControl w:val="0"/>
              <w:pBdr>
                <w:top w:val="nil"/>
                <w:left w:val="nil"/>
                <w:bottom w:val="nil"/>
                <w:right w:val="nil"/>
                <w:between w:val="nil"/>
              </w:pBdr>
              <w:spacing w:line="276" w:lineRule="auto"/>
              <w:rPr>
                <w:sz w:val="20"/>
                <w:szCs w:val="20"/>
              </w:rPr>
            </w:pPr>
          </w:p>
        </w:tc>
      </w:tr>
      <w:tr w:rsidR="00C90F1F"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jc w:val="both"/>
              <w:rPr>
                <w:sz w:val="20"/>
                <w:szCs w:val="20"/>
              </w:rPr>
            </w:pPr>
          </w:p>
        </w:tc>
        <w:tc>
          <w:tcPr>
            <w:tcW w:w="2835" w:type="dxa"/>
            <w:gridSpan w:val="3"/>
            <w:vMerge/>
          </w:tcPr>
          <w:p w:rsidR="00C90F1F" w:rsidRPr="008B6AAC" w:rsidRDefault="00C90F1F" w:rsidP="00C90F1F">
            <w:pPr>
              <w:widowControl w:val="0"/>
              <w:pBdr>
                <w:top w:val="nil"/>
                <w:left w:val="nil"/>
                <w:bottom w:val="nil"/>
                <w:right w:val="nil"/>
                <w:between w:val="nil"/>
              </w:pBdr>
              <w:spacing w:line="276" w:lineRule="auto"/>
              <w:rPr>
                <w:sz w:val="20"/>
                <w:szCs w:val="20"/>
              </w:rPr>
            </w:pPr>
          </w:p>
        </w:tc>
      </w:tr>
      <w:tr w:rsidR="00C90F1F"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jc w:val="both"/>
              <w:rPr>
                <w:sz w:val="20"/>
                <w:szCs w:val="20"/>
              </w:rPr>
            </w:pPr>
          </w:p>
        </w:tc>
        <w:tc>
          <w:tcPr>
            <w:tcW w:w="2835" w:type="dxa"/>
            <w:gridSpan w:val="3"/>
            <w:vMerge/>
          </w:tcPr>
          <w:p w:rsidR="00C90F1F" w:rsidRPr="008B6AAC" w:rsidRDefault="00C90F1F" w:rsidP="00C90F1F">
            <w:pPr>
              <w:widowControl w:val="0"/>
              <w:pBdr>
                <w:top w:val="nil"/>
                <w:left w:val="nil"/>
                <w:bottom w:val="nil"/>
                <w:right w:val="nil"/>
                <w:between w:val="nil"/>
              </w:pBdr>
              <w:spacing w:line="276" w:lineRule="auto"/>
              <w:rPr>
                <w:sz w:val="20"/>
                <w:szCs w:val="20"/>
              </w:rPr>
            </w:pPr>
          </w:p>
        </w:tc>
      </w:tr>
      <w:tr w:rsidR="00C90F1F"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jc w:val="both"/>
              <w:rPr>
                <w:sz w:val="20"/>
                <w:szCs w:val="20"/>
              </w:rPr>
            </w:pPr>
          </w:p>
        </w:tc>
        <w:tc>
          <w:tcPr>
            <w:tcW w:w="2835" w:type="dxa"/>
            <w:gridSpan w:val="3"/>
            <w:vMerge/>
          </w:tcPr>
          <w:p w:rsidR="00C90F1F" w:rsidRPr="008B6AAC" w:rsidRDefault="00C90F1F" w:rsidP="00C90F1F">
            <w:pPr>
              <w:widowControl w:val="0"/>
              <w:pBdr>
                <w:top w:val="nil"/>
                <w:left w:val="nil"/>
                <w:bottom w:val="nil"/>
                <w:right w:val="nil"/>
                <w:between w:val="nil"/>
              </w:pBdr>
              <w:spacing w:line="276" w:lineRule="auto"/>
              <w:rPr>
                <w:sz w:val="20"/>
                <w:szCs w:val="20"/>
              </w:rPr>
            </w:pPr>
          </w:p>
        </w:tc>
      </w:tr>
      <w:tr w:rsidR="00C90F1F"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90F1F" w:rsidRPr="008B6AAC" w:rsidRDefault="00C90F1F" w:rsidP="00C90F1F">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C90F1F" w:rsidRPr="008B6AAC" w:rsidRDefault="00C90F1F" w:rsidP="00C90F1F">
            <w:pPr>
              <w:rPr>
                <w:sz w:val="20"/>
                <w:szCs w:val="20"/>
              </w:rPr>
            </w:pPr>
            <w:r w:rsidRPr="008B6AAC">
              <w:rPr>
                <w:sz w:val="20"/>
                <w:szCs w:val="20"/>
                <w:lang w:val="kk-KZ"/>
              </w:rPr>
              <w:t xml:space="preserve"> </w:t>
            </w:r>
          </w:p>
        </w:tc>
      </w:tr>
      <w:tr w:rsidR="00C90F1F" w:rsidRPr="008B6AAC" w:rsidTr="008B6AAC">
        <w:tc>
          <w:tcPr>
            <w:tcW w:w="2411" w:type="dxa"/>
            <w:gridSpan w:val="3"/>
            <w:shd w:val="clear" w:color="auto" w:fill="auto"/>
          </w:tcPr>
          <w:p w:rsidR="00C90F1F" w:rsidRPr="008B6AAC" w:rsidRDefault="00C90F1F" w:rsidP="00C90F1F">
            <w:pPr>
              <w:jc w:val="center"/>
              <w:rPr>
                <w:b/>
                <w:sz w:val="20"/>
                <w:szCs w:val="20"/>
                <w:lang w:val="kk-KZ"/>
              </w:rPr>
            </w:pPr>
            <w:r w:rsidRPr="008B6AAC">
              <w:rPr>
                <w:b/>
                <w:sz w:val="20"/>
                <w:szCs w:val="20"/>
                <w:lang w:val="kk-KZ"/>
              </w:rPr>
              <w:t>Пәннің мақсаты</w:t>
            </w:r>
          </w:p>
          <w:p w:rsidR="00C90F1F" w:rsidRPr="008B6AAC" w:rsidRDefault="00C90F1F" w:rsidP="00C90F1F">
            <w:pPr>
              <w:rPr>
                <w:sz w:val="20"/>
                <w:szCs w:val="20"/>
              </w:rPr>
            </w:pPr>
          </w:p>
        </w:tc>
        <w:tc>
          <w:tcPr>
            <w:tcW w:w="5244" w:type="dxa"/>
            <w:gridSpan w:val="7"/>
            <w:shd w:val="clear" w:color="auto" w:fill="auto"/>
          </w:tcPr>
          <w:p w:rsidR="00C90F1F" w:rsidRPr="008B6AAC" w:rsidRDefault="00C90F1F" w:rsidP="00C90F1F">
            <w:pPr>
              <w:jc w:val="center"/>
              <w:rPr>
                <w:b/>
                <w:sz w:val="20"/>
                <w:szCs w:val="20"/>
                <w:lang w:val="kk-KZ"/>
              </w:rPr>
            </w:pPr>
            <w:r w:rsidRPr="008B6AAC">
              <w:rPr>
                <w:b/>
                <w:sz w:val="20"/>
                <w:szCs w:val="20"/>
                <w:lang w:val="kk-KZ"/>
              </w:rPr>
              <w:t>Оқытудан күтілетін нәтижелер (ОН)*</w:t>
            </w:r>
          </w:p>
          <w:p w:rsidR="00C90F1F" w:rsidRPr="008B6AAC" w:rsidRDefault="00C90F1F" w:rsidP="00C90F1F">
            <w:pPr>
              <w:jc w:val="center"/>
              <w:rPr>
                <w:b/>
                <w:sz w:val="20"/>
                <w:szCs w:val="20"/>
                <w:lang w:val="kk-KZ"/>
              </w:rPr>
            </w:pPr>
          </w:p>
        </w:tc>
        <w:tc>
          <w:tcPr>
            <w:tcW w:w="2835" w:type="dxa"/>
            <w:gridSpan w:val="3"/>
            <w:shd w:val="clear" w:color="auto" w:fill="auto"/>
          </w:tcPr>
          <w:p w:rsidR="00C90F1F" w:rsidRPr="008B6AAC" w:rsidRDefault="00C90F1F" w:rsidP="00C90F1F">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C90F1F" w:rsidRPr="000E7B7D" w:rsidTr="008B6AAC">
        <w:trPr>
          <w:trHeight w:val="152"/>
        </w:trPr>
        <w:tc>
          <w:tcPr>
            <w:tcW w:w="2411" w:type="dxa"/>
            <w:gridSpan w:val="3"/>
            <w:vMerge w:val="restart"/>
            <w:shd w:val="clear" w:color="auto" w:fill="auto"/>
          </w:tcPr>
          <w:p w:rsidR="00C90F1F" w:rsidRPr="008B6AAC" w:rsidRDefault="00C90F1F" w:rsidP="00C90F1F">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rsidR="00C90F1F" w:rsidRPr="008B6AAC" w:rsidRDefault="00C90F1F" w:rsidP="00C90F1F">
            <w:pPr>
              <w:jc w:val="both"/>
              <w:rPr>
                <w:sz w:val="20"/>
                <w:szCs w:val="20"/>
                <w:lang w:val="kk-KZ"/>
              </w:rPr>
            </w:pPr>
          </w:p>
        </w:tc>
        <w:tc>
          <w:tcPr>
            <w:tcW w:w="5244" w:type="dxa"/>
            <w:gridSpan w:val="7"/>
            <w:vMerge w:val="restart"/>
            <w:shd w:val="clear" w:color="auto" w:fill="auto"/>
          </w:tcPr>
          <w:p w:rsidR="00C90F1F" w:rsidRPr="008B6AAC" w:rsidRDefault="00C90F1F" w:rsidP="00C90F1F">
            <w:pPr>
              <w:jc w:val="both"/>
              <w:rPr>
                <w:b/>
                <w:sz w:val="20"/>
                <w:szCs w:val="20"/>
                <w:lang w:val="kk-KZ" w:eastAsia="ar-SA"/>
              </w:rPr>
            </w:pPr>
            <w:r w:rsidRPr="008B6AAC">
              <w:rPr>
                <w:spacing w:val="2"/>
                <w:sz w:val="20"/>
                <w:szCs w:val="20"/>
                <w:lang w:val="kk-KZ"/>
              </w:rPr>
              <w:t>1. 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C90F1F" w:rsidRPr="008B6AAC" w:rsidRDefault="00C90F1F" w:rsidP="00C90F1F">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ерекшеліктеріне (анализ) талдау жасайды.</w:t>
            </w:r>
          </w:p>
        </w:tc>
      </w:tr>
      <w:tr w:rsidR="00C90F1F" w:rsidRPr="000E7B7D" w:rsidTr="008B6AAC">
        <w:trPr>
          <w:trHeight w:val="152"/>
        </w:trPr>
        <w:tc>
          <w:tcPr>
            <w:tcW w:w="2411" w:type="dxa"/>
            <w:gridSpan w:val="3"/>
            <w:vMerge/>
          </w:tcPr>
          <w:p w:rsidR="00C90F1F" w:rsidRPr="008B6AAC" w:rsidRDefault="00C90F1F" w:rsidP="00C90F1F">
            <w:pPr>
              <w:jc w:val="both"/>
              <w:rPr>
                <w:b/>
                <w:sz w:val="20"/>
                <w:szCs w:val="20"/>
                <w:lang w:val="kk-KZ"/>
              </w:rPr>
            </w:pPr>
          </w:p>
        </w:tc>
        <w:tc>
          <w:tcPr>
            <w:tcW w:w="5244" w:type="dxa"/>
            <w:gridSpan w:val="7"/>
            <w:vMerge/>
          </w:tcPr>
          <w:p w:rsidR="00C90F1F" w:rsidRPr="008B6AAC" w:rsidRDefault="00C90F1F" w:rsidP="00C90F1F">
            <w:pPr>
              <w:jc w:val="both"/>
              <w:rPr>
                <w:sz w:val="20"/>
                <w:szCs w:val="20"/>
                <w:lang w:val="kk-KZ"/>
              </w:rPr>
            </w:pPr>
          </w:p>
        </w:tc>
        <w:tc>
          <w:tcPr>
            <w:tcW w:w="2835" w:type="dxa"/>
            <w:gridSpan w:val="3"/>
            <w:shd w:val="clear" w:color="auto" w:fill="auto"/>
          </w:tcPr>
          <w:p w:rsidR="00C90F1F" w:rsidRPr="008B6AAC" w:rsidRDefault="00C90F1F" w:rsidP="00C90F1F">
            <w:pPr>
              <w:jc w:val="both"/>
              <w:rPr>
                <w:sz w:val="20"/>
                <w:szCs w:val="20"/>
                <w:lang w:val="kk-KZ"/>
              </w:rPr>
            </w:pPr>
            <w:r w:rsidRPr="008B6AAC">
              <w:rPr>
                <w:sz w:val="20"/>
                <w:szCs w:val="20"/>
                <w:lang w:val="kk-KZ"/>
              </w:rPr>
              <w:t>1.2 Тарихи құбылыстарды түсіндіру және Қазақстан тарихының әртүрлі кезеңдері бойынша білімді жүйелейді.</w:t>
            </w:r>
          </w:p>
        </w:tc>
      </w:tr>
      <w:tr w:rsidR="00C90F1F" w:rsidRPr="000E7B7D" w:rsidTr="008B6AAC">
        <w:trPr>
          <w:trHeight w:val="76"/>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C90F1F" w:rsidRPr="008B6AAC" w:rsidRDefault="00C90F1F" w:rsidP="00C90F1F">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C90F1F" w:rsidRPr="008B6AAC" w:rsidRDefault="00C90F1F" w:rsidP="00C90F1F">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өркениетінің дамуындағы рөлін түсінеді.</w:t>
            </w:r>
          </w:p>
        </w:tc>
      </w:tr>
      <w:tr w:rsidR="00C90F1F" w:rsidRPr="000E7B7D" w:rsidTr="008B6AAC">
        <w:trPr>
          <w:trHeight w:val="76"/>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C90F1F" w:rsidRPr="008B6AAC" w:rsidRDefault="00C90F1F" w:rsidP="00C90F1F">
            <w:pPr>
              <w:jc w:val="both"/>
              <w:rPr>
                <w:sz w:val="20"/>
                <w:szCs w:val="20"/>
                <w:lang w:val="kk-KZ"/>
              </w:rPr>
            </w:pPr>
          </w:p>
        </w:tc>
        <w:tc>
          <w:tcPr>
            <w:tcW w:w="2835" w:type="dxa"/>
            <w:gridSpan w:val="3"/>
            <w:shd w:val="clear" w:color="auto" w:fill="auto"/>
          </w:tcPr>
          <w:p w:rsidR="00C90F1F" w:rsidRPr="008B6AAC" w:rsidRDefault="00C90F1F" w:rsidP="00C90F1F">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материалдарды талдайды.</w:t>
            </w:r>
          </w:p>
        </w:tc>
      </w:tr>
      <w:tr w:rsidR="00C90F1F" w:rsidRPr="000E7B7D" w:rsidTr="008B6AAC">
        <w:trPr>
          <w:trHeight w:val="84"/>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C90F1F" w:rsidRPr="008B6AAC" w:rsidRDefault="00C90F1F" w:rsidP="00C90F1F">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C90F1F" w:rsidRPr="008B6AAC" w:rsidRDefault="00C90F1F" w:rsidP="00C90F1F">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C90F1F" w:rsidRPr="008B6AAC" w:rsidRDefault="00C90F1F" w:rsidP="00C90F1F">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қауіп-қатерлеріне талдау жасайды.</w:t>
            </w:r>
          </w:p>
        </w:tc>
      </w:tr>
      <w:tr w:rsidR="00C90F1F" w:rsidRPr="000E7B7D" w:rsidTr="008B6AAC">
        <w:trPr>
          <w:trHeight w:val="84"/>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C90F1F" w:rsidRPr="008B6AAC" w:rsidRDefault="00C90F1F" w:rsidP="00C90F1F">
            <w:pPr>
              <w:jc w:val="both"/>
              <w:rPr>
                <w:sz w:val="20"/>
                <w:szCs w:val="20"/>
                <w:lang w:val="kk-KZ"/>
              </w:rPr>
            </w:pPr>
          </w:p>
        </w:tc>
        <w:tc>
          <w:tcPr>
            <w:tcW w:w="2835" w:type="dxa"/>
            <w:gridSpan w:val="3"/>
            <w:shd w:val="clear" w:color="auto" w:fill="auto"/>
          </w:tcPr>
          <w:p w:rsidR="00C90F1F" w:rsidRPr="008B6AAC" w:rsidRDefault="00C90F1F" w:rsidP="00C90F1F">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жасайды.</w:t>
            </w:r>
          </w:p>
        </w:tc>
      </w:tr>
      <w:tr w:rsidR="00C90F1F" w:rsidRPr="000E7B7D" w:rsidTr="008B6AAC">
        <w:trPr>
          <w:trHeight w:val="76"/>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C90F1F" w:rsidRPr="008B6AAC" w:rsidRDefault="00C90F1F" w:rsidP="00C90F1F">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C90F1F" w:rsidRPr="008B6AAC" w:rsidRDefault="00C90F1F" w:rsidP="00C90F1F">
            <w:pPr>
              <w:jc w:val="both"/>
              <w:rPr>
                <w:sz w:val="20"/>
                <w:szCs w:val="20"/>
                <w:lang w:val="kk-KZ"/>
              </w:rPr>
            </w:pPr>
            <w:r w:rsidRPr="008B6AAC">
              <w:rPr>
                <w:sz w:val="20"/>
                <w:szCs w:val="20"/>
                <w:lang w:val="kk-KZ"/>
              </w:rPr>
              <w:t>4.1 Қазақстандық жаңғыру (модернизация) мазмұнына талдау жасау және тәуелсіз Қазақстанның қалыптасу процесін сипаттайды.</w:t>
            </w:r>
          </w:p>
        </w:tc>
      </w:tr>
      <w:tr w:rsidR="00C90F1F" w:rsidRPr="000E7B7D" w:rsidTr="008B6AAC">
        <w:trPr>
          <w:trHeight w:val="76"/>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C90F1F" w:rsidRPr="008B6AAC" w:rsidRDefault="00C90F1F" w:rsidP="00C90F1F">
            <w:pPr>
              <w:jc w:val="both"/>
              <w:rPr>
                <w:sz w:val="20"/>
                <w:szCs w:val="20"/>
                <w:lang w:val="kk-KZ"/>
              </w:rPr>
            </w:pPr>
          </w:p>
        </w:tc>
        <w:tc>
          <w:tcPr>
            <w:tcW w:w="2835" w:type="dxa"/>
            <w:gridSpan w:val="3"/>
            <w:shd w:val="clear" w:color="auto" w:fill="auto"/>
          </w:tcPr>
          <w:p w:rsidR="00C90F1F" w:rsidRPr="008B6AAC" w:rsidRDefault="00C90F1F" w:rsidP="00C90F1F">
            <w:pPr>
              <w:jc w:val="both"/>
              <w:rPr>
                <w:sz w:val="20"/>
                <w:szCs w:val="20"/>
                <w:lang w:val="kk-KZ"/>
              </w:rPr>
            </w:pPr>
            <w:r w:rsidRPr="008B6AAC">
              <w:rPr>
                <w:sz w:val="20"/>
                <w:szCs w:val="20"/>
                <w:lang w:val="kk-KZ"/>
              </w:rPr>
              <w:t>4.2 Жаңашылдықтардың өзіндік ерекшелігін білу және қазақстандық даму жолына талдау жасайды.</w:t>
            </w:r>
          </w:p>
        </w:tc>
      </w:tr>
      <w:tr w:rsidR="00C90F1F" w:rsidRPr="000E7B7D" w:rsidTr="008B6AAC">
        <w:trPr>
          <w:trHeight w:val="76"/>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C90F1F" w:rsidRPr="008B6AAC" w:rsidRDefault="00C90F1F" w:rsidP="00C90F1F">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C90F1F" w:rsidRPr="008B6AAC" w:rsidRDefault="00C90F1F" w:rsidP="00C90F1F">
            <w:pPr>
              <w:jc w:val="both"/>
              <w:rPr>
                <w:sz w:val="20"/>
                <w:szCs w:val="20"/>
                <w:lang w:val="kk-KZ"/>
              </w:rPr>
            </w:pPr>
            <w:r w:rsidRPr="008B6AAC">
              <w:rPr>
                <w:sz w:val="20"/>
                <w:szCs w:val="20"/>
                <w:lang w:val="kk-KZ"/>
              </w:rPr>
              <w:t>5.1 Жаңа Қазақстандағы өзгерістердің мәнін түсіну және ҚР даму  болашағын болжайды.</w:t>
            </w:r>
          </w:p>
        </w:tc>
      </w:tr>
      <w:tr w:rsidR="00C90F1F" w:rsidRPr="000E7B7D" w:rsidTr="008B6AAC">
        <w:trPr>
          <w:trHeight w:val="76"/>
        </w:trPr>
        <w:tc>
          <w:tcPr>
            <w:tcW w:w="2411" w:type="dxa"/>
            <w:gridSpan w:val="3"/>
            <w:vMerge/>
          </w:tcPr>
          <w:p w:rsidR="00C90F1F" w:rsidRPr="008B6AAC" w:rsidRDefault="00C90F1F" w:rsidP="00C90F1F">
            <w:pPr>
              <w:widowControl w:val="0"/>
              <w:pBdr>
                <w:top w:val="nil"/>
                <w:left w:val="nil"/>
                <w:bottom w:val="nil"/>
                <w:right w:val="nil"/>
                <w:between w:val="nil"/>
              </w:pBdr>
              <w:spacing w:line="276" w:lineRule="auto"/>
              <w:rPr>
                <w:sz w:val="20"/>
                <w:szCs w:val="20"/>
                <w:lang w:val="kk-KZ"/>
              </w:rPr>
            </w:pPr>
          </w:p>
        </w:tc>
        <w:tc>
          <w:tcPr>
            <w:tcW w:w="5244" w:type="dxa"/>
            <w:gridSpan w:val="7"/>
            <w:vMerge/>
          </w:tcPr>
          <w:p w:rsidR="00C90F1F" w:rsidRPr="008B6AAC" w:rsidRDefault="00C90F1F" w:rsidP="00C90F1F">
            <w:pPr>
              <w:jc w:val="both"/>
              <w:rPr>
                <w:sz w:val="20"/>
                <w:szCs w:val="20"/>
                <w:lang w:val="kk-KZ"/>
              </w:rPr>
            </w:pPr>
          </w:p>
        </w:tc>
        <w:tc>
          <w:tcPr>
            <w:tcW w:w="2835" w:type="dxa"/>
            <w:gridSpan w:val="3"/>
            <w:shd w:val="clear" w:color="auto" w:fill="auto"/>
          </w:tcPr>
          <w:p w:rsidR="00C90F1F" w:rsidRPr="008B6AAC" w:rsidRDefault="00C90F1F" w:rsidP="00C90F1F">
            <w:pPr>
              <w:jc w:val="both"/>
              <w:rPr>
                <w:sz w:val="20"/>
                <w:szCs w:val="20"/>
                <w:lang w:val="kk-KZ"/>
              </w:rPr>
            </w:pPr>
            <w:r w:rsidRPr="008B6AAC">
              <w:rPr>
                <w:sz w:val="20"/>
                <w:szCs w:val="20"/>
                <w:lang w:val="kk-KZ"/>
              </w:rPr>
              <w:t>5.2 Жобалар жасау, эссе жазу, ҚР-ның әлемдік қоғамдастықта дамуы бойынша өз ұстанымын әзірлейді.</w:t>
            </w:r>
          </w:p>
        </w:tc>
      </w:tr>
      <w:tr w:rsidR="00C90F1F"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rPr>
            </w:pPr>
            <w:proofErr w:type="spellStart"/>
            <w:r w:rsidRPr="008B6AAC">
              <w:rPr>
                <w:b/>
                <w:sz w:val="20"/>
                <w:szCs w:val="20"/>
              </w:rPr>
              <w:t>Пререквизи</w:t>
            </w:r>
            <w:proofErr w:type="spellEnd"/>
            <w:r w:rsidRPr="008B6AAC">
              <w:rPr>
                <w:b/>
                <w:sz w:val="20"/>
                <w:szCs w:val="20"/>
                <w:lang w:val="kk-KZ"/>
              </w:rPr>
              <w:t>ттер</w:t>
            </w:r>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C90F1F" w:rsidRPr="008B6AAC" w:rsidRDefault="00C90F1F" w:rsidP="00C90F1F">
            <w:pPr>
              <w:rPr>
                <w:sz w:val="20"/>
                <w:szCs w:val="20"/>
              </w:rPr>
            </w:pPr>
            <w:r w:rsidRPr="008B6AAC">
              <w:rPr>
                <w:sz w:val="20"/>
                <w:szCs w:val="20"/>
                <w:lang w:val="kk-KZ"/>
              </w:rPr>
              <w:t>Тарихи құбылыстарды түсіндіру және Қазақстан тарихының әртүрлі кезеңдері бойынша білімді жүйелейді.</w:t>
            </w:r>
          </w:p>
        </w:tc>
      </w:tr>
      <w:tr w:rsidR="00C90F1F"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C90F1F"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C90F1F" w:rsidRPr="008B6AAC" w:rsidRDefault="00C90F1F" w:rsidP="00C90F1F">
            <w:pPr>
              <w:jc w:val="both"/>
              <w:rPr>
                <w:sz w:val="20"/>
                <w:szCs w:val="20"/>
                <w:highlight w:val="yellow"/>
                <w:lang w:val="kk-KZ" w:eastAsia="ko-KR"/>
              </w:rPr>
            </w:pPr>
            <w:r w:rsidRPr="008B6AAC">
              <w:rPr>
                <w:sz w:val="20"/>
                <w:szCs w:val="20"/>
                <w:lang w:val="kk-KZ" w:eastAsia="ko-KR"/>
              </w:rPr>
              <w:t>Әдебиеттер:</w:t>
            </w:r>
          </w:p>
          <w:p w:rsidR="00C90F1F" w:rsidRPr="008B6AAC" w:rsidRDefault="00C90F1F" w:rsidP="00C90F1F">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rsidR="00C90F1F" w:rsidRPr="008B6AAC" w:rsidRDefault="00C90F1F" w:rsidP="00C90F1F">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rsidR="00C90F1F" w:rsidRPr="008B6AAC" w:rsidRDefault="00C90F1F" w:rsidP="00C90F1F">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w:t>
            </w:r>
            <w:proofErr w:type="spellStart"/>
            <w:r w:rsidRPr="008B6AAC">
              <w:rPr>
                <w:color w:val="000000"/>
                <w:sz w:val="20"/>
                <w:szCs w:val="20"/>
              </w:rPr>
              <w:t>Синдбад</w:t>
            </w:r>
            <w:proofErr w:type="spellEnd"/>
            <w:r w:rsidRPr="008B6AAC">
              <w:rPr>
                <w:color w:val="000000"/>
                <w:sz w:val="20"/>
                <w:szCs w:val="20"/>
              </w:rPr>
              <w:t xml:space="preserve">, 2019. </w:t>
            </w:r>
          </w:p>
          <w:p w:rsidR="00C90F1F" w:rsidRPr="008B6AAC" w:rsidRDefault="00C90F1F" w:rsidP="00C90F1F">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C90F1F" w:rsidRPr="008B6AAC" w:rsidRDefault="00C90F1F" w:rsidP="00C90F1F">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rsidR="00C90F1F" w:rsidRPr="008B6AAC" w:rsidRDefault="00C90F1F" w:rsidP="00C90F1F">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rsidR="00C90F1F" w:rsidRPr="008B6AAC" w:rsidRDefault="00C90F1F" w:rsidP="00C90F1F">
            <w:pPr>
              <w:rPr>
                <w:b/>
                <w:bCs/>
                <w:sz w:val="20"/>
                <w:szCs w:val="20"/>
                <w:lang w:val="kk-KZ"/>
              </w:rPr>
            </w:pPr>
            <w:r w:rsidRPr="008B6AAC">
              <w:rPr>
                <w:b/>
                <w:bCs/>
                <w:sz w:val="20"/>
                <w:szCs w:val="20"/>
                <w:lang w:val="kk-KZ"/>
              </w:rPr>
              <w:t>Зерттеушілік инфрақұрылымы</w:t>
            </w:r>
          </w:p>
          <w:p w:rsidR="00C90F1F" w:rsidRPr="008B6AAC" w:rsidRDefault="00C90F1F" w:rsidP="00C90F1F">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rsidR="00C90F1F" w:rsidRPr="008B6AAC" w:rsidRDefault="00C90F1F" w:rsidP="00C90F1F">
            <w:pPr>
              <w:rPr>
                <w:sz w:val="20"/>
                <w:szCs w:val="20"/>
                <w:lang w:val="kk-KZ"/>
              </w:rPr>
            </w:pPr>
            <w:r w:rsidRPr="008B6AAC">
              <w:rPr>
                <w:sz w:val="20"/>
                <w:szCs w:val="20"/>
                <w:lang w:val="kk-KZ"/>
              </w:rPr>
              <w:t>2. ҚР Республикалық орталық мемлекеттік музейі</w:t>
            </w:r>
          </w:p>
          <w:p w:rsidR="00C90F1F" w:rsidRPr="008B6AAC" w:rsidRDefault="00C90F1F" w:rsidP="00C90F1F">
            <w:pPr>
              <w:rPr>
                <w:b/>
                <w:bCs/>
                <w:sz w:val="20"/>
                <w:szCs w:val="20"/>
                <w:lang w:val="kk-KZ"/>
              </w:rPr>
            </w:pPr>
            <w:r w:rsidRPr="008B6AAC">
              <w:rPr>
                <w:b/>
                <w:bCs/>
                <w:sz w:val="20"/>
                <w:szCs w:val="20"/>
                <w:lang w:val="kk-KZ"/>
              </w:rPr>
              <w:t xml:space="preserve">Мәліметтердің кәсіби ғылыми базасы </w:t>
            </w:r>
          </w:p>
          <w:p w:rsidR="00C90F1F" w:rsidRPr="008B6AAC" w:rsidRDefault="00C90F1F" w:rsidP="00C90F1F">
            <w:pPr>
              <w:rPr>
                <w:sz w:val="20"/>
                <w:szCs w:val="20"/>
                <w:lang w:val="kk-KZ"/>
              </w:rPr>
            </w:pPr>
            <w:r w:rsidRPr="008B6AAC">
              <w:rPr>
                <w:sz w:val="20"/>
                <w:szCs w:val="20"/>
                <w:lang w:val="kk-KZ"/>
              </w:rPr>
              <w:t xml:space="preserve">1.ҚР Ұлттық ғылыми кітапханасы </w:t>
            </w:r>
          </w:p>
          <w:p w:rsidR="00C90F1F" w:rsidRPr="008B6AAC" w:rsidRDefault="00C90F1F" w:rsidP="00C90F1F">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C90F1F" w:rsidRPr="008B6AAC" w:rsidRDefault="00C90F1F" w:rsidP="00C90F1F">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C90F1F" w:rsidRPr="008B6AAC" w:rsidRDefault="00C90F1F" w:rsidP="00C90F1F">
            <w:pPr>
              <w:jc w:val="both"/>
              <w:rPr>
                <w:sz w:val="20"/>
                <w:szCs w:val="20"/>
                <w:lang w:val="kk-KZ" w:eastAsia="ko-KR"/>
              </w:rPr>
            </w:pPr>
            <w:r w:rsidRPr="008B6AAC">
              <w:rPr>
                <w:sz w:val="20"/>
                <w:szCs w:val="20"/>
                <w:lang w:val="kk-KZ" w:eastAsia="ko-KR"/>
              </w:rPr>
              <w:t>2. http://www.ncai.kz</w:t>
            </w:r>
          </w:p>
          <w:p w:rsidR="00C90F1F" w:rsidRPr="008B6AAC" w:rsidRDefault="00C90F1F" w:rsidP="00C90F1F">
            <w:pPr>
              <w:jc w:val="both"/>
              <w:rPr>
                <w:sz w:val="20"/>
                <w:szCs w:val="20"/>
                <w:lang w:val="kk-KZ"/>
              </w:rPr>
            </w:pPr>
            <w:r w:rsidRPr="008B6AAC">
              <w:rPr>
                <w:sz w:val="20"/>
                <w:szCs w:val="20"/>
                <w:lang w:val="kk-KZ" w:eastAsia="ko-KR"/>
              </w:rPr>
              <w:t>3. http:elibrary.ru</w:t>
            </w:r>
          </w:p>
          <w:p w:rsidR="00C90F1F" w:rsidRPr="008B6AAC" w:rsidRDefault="00C90F1F" w:rsidP="00C90F1F">
            <w:pPr>
              <w:pBdr>
                <w:top w:val="nil"/>
                <w:left w:val="nil"/>
                <w:bottom w:val="nil"/>
                <w:right w:val="nil"/>
                <w:between w:val="nil"/>
              </w:pBdr>
              <w:rPr>
                <w:color w:val="FF0000"/>
                <w:sz w:val="20"/>
                <w:szCs w:val="20"/>
                <w:lang w:val="kk-KZ"/>
              </w:rPr>
            </w:pPr>
            <w:r w:rsidRPr="008B6AAC">
              <w:rPr>
                <w:sz w:val="20"/>
                <w:szCs w:val="20"/>
                <w:lang w:val="kk-KZ"/>
              </w:rPr>
              <w:t>4. http://elib.kaznu.kz/book</w:t>
            </w:r>
          </w:p>
          <w:p w:rsidR="00C90F1F" w:rsidRPr="008B6AAC" w:rsidRDefault="00C90F1F" w:rsidP="00C90F1F">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C90F1F"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90F1F" w:rsidRPr="008B6AAC" w:rsidRDefault="00C90F1F" w:rsidP="00C90F1F">
            <w:pPr>
              <w:rPr>
                <w:b/>
                <w:sz w:val="20"/>
                <w:szCs w:val="20"/>
                <w:lang w:val="kk-KZ"/>
              </w:rPr>
            </w:pPr>
            <w:r w:rsidRPr="008B6AAC">
              <w:rPr>
                <w:b/>
                <w:sz w:val="20"/>
                <w:szCs w:val="20"/>
                <w:lang w:val="kk-KZ"/>
              </w:rPr>
              <w:t xml:space="preserve">Пәннің </w:t>
            </w:r>
          </w:p>
          <w:p w:rsidR="00C90F1F" w:rsidRPr="008B6AAC" w:rsidRDefault="00C90F1F" w:rsidP="00C90F1F">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rsidR="00C90F1F" w:rsidRPr="008B6AAC" w:rsidRDefault="00C90F1F" w:rsidP="00C90F1F">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0F1F" w:rsidRPr="008B6AAC" w:rsidRDefault="00C90F1F" w:rsidP="00C90F1F">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C90F1F" w:rsidRPr="008B6AAC" w:rsidRDefault="00C90F1F" w:rsidP="00C90F1F">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C90F1F" w:rsidRPr="008B6AAC" w:rsidRDefault="00C90F1F" w:rsidP="00C90F1F">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proofErr w:type="spellEnd"/>
            <w:r w:rsidRPr="008B6AAC">
              <w:rPr>
                <w:sz w:val="20"/>
                <w:szCs w:val="20"/>
                <w:lang w:val="kk-KZ"/>
              </w:rPr>
              <w:t>рда</w:t>
            </w:r>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ОБӨЗ</w:t>
            </w:r>
            <w:r w:rsidRPr="008B6AAC">
              <w:rPr>
                <w:sz w:val="20"/>
                <w:szCs w:val="20"/>
              </w:rPr>
              <w:t xml:space="preserve">, </w:t>
            </w:r>
            <w:r w:rsidRPr="008B6AAC">
              <w:rPr>
                <w:sz w:val="20"/>
                <w:szCs w:val="20"/>
                <w:lang w:val="kk-KZ"/>
              </w:rPr>
              <w:t>БӨЗ</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C90F1F" w:rsidRPr="008B6AAC" w:rsidRDefault="00C90F1F" w:rsidP="00C90F1F">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C90F1F" w:rsidRPr="008B6AAC" w:rsidRDefault="00C90F1F" w:rsidP="00C90F1F">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C90F1F" w:rsidRPr="008B6AAC" w:rsidRDefault="00C90F1F" w:rsidP="00C90F1F">
            <w:pPr>
              <w:jc w:val="both"/>
              <w:rPr>
                <w:sz w:val="20"/>
                <w:szCs w:val="20"/>
                <w:lang w:val="kk-KZ"/>
              </w:rPr>
            </w:pPr>
            <w:r w:rsidRPr="008B6AAC">
              <w:rPr>
                <w:b/>
                <w:bCs/>
                <w:sz w:val="20"/>
                <w:szCs w:val="20"/>
                <w:lang w:val="kk-KZ"/>
              </w:rPr>
              <w:t xml:space="preserve">Инклюзивті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90F1F" w:rsidRPr="008B6AAC" w:rsidRDefault="00C90F1F" w:rsidP="00C90F1F">
            <w:pPr>
              <w:jc w:val="both"/>
              <w:rPr>
                <w:sz w:val="20"/>
                <w:szCs w:val="20"/>
                <w:lang w:val="kk-KZ"/>
              </w:rPr>
            </w:pPr>
            <w:r w:rsidRPr="008B6AAC">
              <w:rPr>
                <w:sz w:val="20"/>
                <w:szCs w:val="20"/>
                <w:lang w:val="kk-KZ"/>
              </w:rPr>
              <w:t xml:space="preserve">Барлық білім алушылар, әсіресе мүмкіндігі шектеулі жандар, телефон/e-mail  </w:t>
            </w:r>
            <w:r w:rsidRPr="00A52B3A">
              <w:rPr>
                <w:sz w:val="20"/>
                <w:szCs w:val="20"/>
                <w:lang w:val="kk-KZ"/>
              </w:rPr>
              <w:t>Arynov2050@gmail.com</w:t>
            </w:r>
            <w:r w:rsidRPr="002B57D3">
              <w:rPr>
                <w:sz w:val="20"/>
                <w:szCs w:val="20"/>
                <w:lang w:val="kk-KZ"/>
              </w:rPr>
              <w:t xml:space="preserve"> </w:t>
            </w:r>
            <w:r w:rsidRPr="008B6AAC">
              <w:rPr>
                <w:sz w:val="20"/>
                <w:szCs w:val="20"/>
                <w:lang w:val="kk-KZ"/>
              </w:rPr>
              <w:t>немесе MS Teams-тегі бейне байланыс арқылы</w:t>
            </w:r>
          </w:p>
          <w:p w:rsidR="00C90F1F" w:rsidRPr="008B6AAC" w:rsidRDefault="000E7B7D" w:rsidP="00C90F1F">
            <w:pPr>
              <w:jc w:val="both"/>
              <w:rPr>
                <w:sz w:val="20"/>
                <w:szCs w:val="20"/>
                <w:lang w:val="kk-KZ"/>
              </w:rPr>
            </w:pPr>
            <w:hyperlink r:id="rId6" w:history="1">
              <w:r w:rsidR="00C90F1F" w:rsidRPr="008B6AAC">
                <w:rPr>
                  <w:iCs/>
                  <w:color w:val="0000FF"/>
                  <w:sz w:val="20"/>
                  <w:szCs w:val="20"/>
                  <w:u w:val="single"/>
                  <w:lang w:val="kk-KZ"/>
                </w:rPr>
                <w:t>https://us04web.zoom.us/j/71279107985?pwd=osArG5N8n58tGM1EdblCbx9M0PNZca.1</w:t>
              </w:r>
            </w:hyperlink>
            <w:r w:rsidR="00C90F1F" w:rsidRPr="008B6AAC">
              <w:rPr>
                <w:sz w:val="20"/>
                <w:szCs w:val="20"/>
                <w:lang w:val="kk-KZ"/>
              </w:rPr>
              <w:t xml:space="preserve"> кеңестік көмек ала алады. </w:t>
            </w:r>
          </w:p>
          <w:p w:rsidR="00C90F1F" w:rsidRPr="008B6AAC" w:rsidRDefault="00C90F1F" w:rsidP="00C90F1F">
            <w:pPr>
              <w:jc w:val="both"/>
              <w:rPr>
                <w:bCs/>
                <w:sz w:val="20"/>
                <w:szCs w:val="20"/>
                <w:lang w:val="en-US"/>
              </w:rPr>
            </w:pPr>
            <w:r w:rsidRPr="008B6AAC">
              <w:rPr>
                <w:b/>
                <w:sz w:val="20"/>
                <w:szCs w:val="20"/>
                <w:lang w:val="en-US"/>
              </w:rPr>
              <w:t xml:space="preserve">MOOC </w:t>
            </w:r>
            <w:proofErr w:type="spellStart"/>
            <w:r w:rsidRPr="008B6AAC">
              <w:rPr>
                <w:b/>
                <w:sz w:val="20"/>
                <w:szCs w:val="20"/>
              </w:rPr>
              <w:t>интеграциясы</w:t>
            </w:r>
            <w:proofErr w:type="spellEnd"/>
            <w:r w:rsidRPr="008B6AAC">
              <w:rPr>
                <w:b/>
                <w:sz w:val="20"/>
                <w:szCs w:val="20"/>
                <w:lang w:val="en-US"/>
              </w:rPr>
              <w:t xml:space="preserve"> (massive </w:t>
            </w:r>
            <w:proofErr w:type="spellStart"/>
            <w:r w:rsidRPr="008B6AAC">
              <w:rPr>
                <w:b/>
                <w:sz w:val="20"/>
                <w:szCs w:val="20"/>
                <w:lang w:val="en-US"/>
              </w:rPr>
              <w:t>openlline</w:t>
            </w:r>
            <w:proofErr w:type="spellEnd"/>
            <w:r w:rsidRPr="008B6AAC">
              <w:rPr>
                <w:b/>
                <w:sz w:val="20"/>
                <w:szCs w:val="20"/>
                <w:lang w:val="en-US"/>
              </w:rPr>
              <w:t xml:space="preserv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proofErr w:type="spellStart"/>
            <w:r w:rsidRPr="008B6AAC">
              <w:rPr>
                <w:bCs/>
                <w:sz w:val="20"/>
                <w:szCs w:val="20"/>
              </w:rPr>
              <w:t>пәнге</w:t>
            </w:r>
            <w:proofErr w:type="spellEnd"/>
            <w:r w:rsidRPr="008B6AAC">
              <w:rPr>
                <w:bCs/>
                <w:sz w:val="20"/>
                <w:szCs w:val="20"/>
                <w:lang w:val="en-US"/>
              </w:rPr>
              <w:t xml:space="preserve"> </w:t>
            </w:r>
            <w:proofErr w:type="spellStart"/>
            <w:r w:rsidRPr="008B6AAC">
              <w:rPr>
                <w:bCs/>
                <w:sz w:val="20"/>
                <w:szCs w:val="20"/>
              </w:rPr>
              <w:t>интеграциялан</w:t>
            </w:r>
            <w:proofErr w:type="spellEnd"/>
            <w:r w:rsidRPr="008B6AAC">
              <w:rPr>
                <w:bCs/>
                <w:sz w:val="20"/>
                <w:szCs w:val="20"/>
                <w:lang w:val="kk-KZ"/>
              </w:rPr>
              <w:t>уы</w:t>
            </w:r>
            <w:r w:rsidRPr="008B6AAC">
              <w:rPr>
                <w:bCs/>
                <w:sz w:val="20"/>
                <w:szCs w:val="20"/>
                <w:lang w:val="en-US"/>
              </w:rPr>
              <w:t xml:space="preserve"> </w:t>
            </w:r>
            <w:proofErr w:type="spellStart"/>
            <w:r w:rsidRPr="008B6AAC">
              <w:rPr>
                <w:bCs/>
                <w:sz w:val="20"/>
                <w:szCs w:val="20"/>
              </w:rPr>
              <w:t>жағдай</w:t>
            </w:r>
            <w:proofErr w:type="spellEnd"/>
            <w:r w:rsidRPr="008B6AAC">
              <w:rPr>
                <w:bCs/>
                <w:sz w:val="20"/>
                <w:szCs w:val="20"/>
                <w:lang w:val="kk-KZ"/>
              </w:rPr>
              <w:t>ын</w:t>
            </w:r>
            <w:r w:rsidRPr="008B6AAC">
              <w:rPr>
                <w:bCs/>
                <w:sz w:val="20"/>
                <w:szCs w:val="20"/>
              </w:rPr>
              <w:t>да</w:t>
            </w:r>
            <w:r w:rsidRPr="008B6AAC">
              <w:rPr>
                <w:bCs/>
                <w:sz w:val="20"/>
                <w:szCs w:val="20"/>
                <w:lang w:val="en-US"/>
              </w:rPr>
              <w:t xml:space="preserve"> </w:t>
            </w:r>
            <w:proofErr w:type="spellStart"/>
            <w:r w:rsidRPr="008B6AAC">
              <w:rPr>
                <w:bCs/>
                <w:sz w:val="20"/>
                <w:szCs w:val="20"/>
              </w:rPr>
              <w:t>барлық</w:t>
            </w:r>
            <w:proofErr w:type="spellEnd"/>
            <w:r w:rsidRPr="008B6AAC">
              <w:rPr>
                <w:bCs/>
                <w:sz w:val="20"/>
                <w:szCs w:val="20"/>
                <w:lang w:val="en-US"/>
              </w:rPr>
              <w:t xml:space="preserve"> </w:t>
            </w:r>
            <w:proofErr w:type="spellStart"/>
            <w:r w:rsidRPr="008B6AAC">
              <w:rPr>
                <w:bCs/>
                <w:sz w:val="20"/>
                <w:szCs w:val="20"/>
              </w:rPr>
              <w:t>білім</w:t>
            </w:r>
            <w:proofErr w:type="spellEnd"/>
            <w:r w:rsidRPr="008B6AAC">
              <w:rPr>
                <w:bCs/>
                <w:sz w:val="20"/>
                <w:szCs w:val="20"/>
                <w:lang w:val="en-US"/>
              </w:rPr>
              <w:t xml:space="preserve"> </w:t>
            </w:r>
            <w:proofErr w:type="spellStart"/>
            <w:r w:rsidRPr="008B6AAC">
              <w:rPr>
                <w:bCs/>
                <w:sz w:val="20"/>
                <w:szCs w:val="20"/>
              </w:rPr>
              <w:t>алушылар</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proofErr w:type="spellStart"/>
            <w:r w:rsidRPr="008B6AAC">
              <w:rPr>
                <w:bCs/>
                <w:sz w:val="20"/>
                <w:szCs w:val="20"/>
              </w:rPr>
              <w:t>тіркелуі</w:t>
            </w:r>
            <w:proofErr w:type="spellEnd"/>
            <w:r w:rsidRPr="008B6AAC">
              <w:rPr>
                <w:bCs/>
                <w:sz w:val="20"/>
                <w:szCs w:val="20"/>
                <w:lang w:val="en-US"/>
              </w:rPr>
              <w:t xml:space="preserve"> </w:t>
            </w:r>
            <w:proofErr w:type="spellStart"/>
            <w:r w:rsidRPr="008B6AAC">
              <w:rPr>
                <w:bCs/>
                <w:sz w:val="20"/>
                <w:szCs w:val="20"/>
              </w:rPr>
              <w:t>қажет</w:t>
            </w:r>
            <w:proofErr w:type="spellEnd"/>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proofErr w:type="spellStart"/>
            <w:r w:rsidRPr="008B6AAC">
              <w:rPr>
                <w:bCs/>
                <w:sz w:val="20"/>
                <w:szCs w:val="20"/>
              </w:rPr>
              <w:t>модульдерінің</w:t>
            </w:r>
            <w:proofErr w:type="spellEnd"/>
            <w:r w:rsidRPr="008B6AAC">
              <w:rPr>
                <w:bCs/>
                <w:sz w:val="20"/>
                <w:szCs w:val="20"/>
                <w:lang w:val="en-US"/>
              </w:rPr>
              <w:t xml:space="preserve"> </w:t>
            </w:r>
            <w:proofErr w:type="spellStart"/>
            <w:r w:rsidRPr="008B6AAC">
              <w:rPr>
                <w:bCs/>
                <w:sz w:val="20"/>
                <w:szCs w:val="20"/>
              </w:rPr>
              <w:t>өту</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proofErr w:type="spellStart"/>
            <w:r w:rsidRPr="008B6AAC">
              <w:rPr>
                <w:bCs/>
                <w:sz w:val="20"/>
                <w:szCs w:val="20"/>
              </w:rPr>
              <w:t>пәнді</w:t>
            </w:r>
            <w:proofErr w:type="spellEnd"/>
            <w:r w:rsidRPr="008B6AAC">
              <w:rPr>
                <w:bCs/>
                <w:sz w:val="20"/>
                <w:szCs w:val="20"/>
                <w:lang w:val="en-US"/>
              </w:rPr>
              <w:t xml:space="preserve"> </w:t>
            </w:r>
            <w:proofErr w:type="spellStart"/>
            <w:r w:rsidRPr="008B6AAC">
              <w:rPr>
                <w:bCs/>
                <w:sz w:val="20"/>
                <w:szCs w:val="20"/>
              </w:rPr>
              <w:t>оқу</w:t>
            </w:r>
            <w:proofErr w:type="spellEnd"/>
            <w:r w:rsidRPr="008B6AAC">
              <w:rPr>
                <w:bCs/>
                <w:sz w:val="20"/>
                <w:szCs w:val="20"/>
                <w:lang w:val="en-US"/>
              </w:rPr>
              <w:t xml:space="preserve"> </w:t>
            </w:r>
            <w:proofErr w:type="spellStart"/>
            <w:r w:rsidRPr="008B6AAC">
              <w:rPr>
                <w:bCs/>
                <w:sz w:val="20"/>
                <w:szCs w:val="20"/>
              </w:rPr>
              <w:t>кестесіне</w:t>
            </w:r>
            <w:proofErr w:type="spellEnd"/>
            <w:r w:rsidRPr="008B6AAC">
              <w:rPr>
                <w:bCs/>
                <w:sz w:val="20"/>
                <w:szCs w:val="20"/>
                <w:lang w:val="en-US"/>
              </w:rPr>
              <w:t xml:space="preserve"> </w:t>
            </w:r>
            <w:proofErr w:type="spellStart"/>
            <w:r w:rsidRPr="008B6AAC">
              <w:rPr>
                <w:bCs/>
                <w:sz w:val="20"/>
                <w:szCs w:val="20"/>
              </w:rPr>
              <w:t>сәйкес</w:t>
            </w:r>
            <w:proofErr w:type="spellEnd"/>
            <w:r w:rsidRPr="008B6AAC">
              <w:rPr>
                <w:bCs/>
                <w:sz w:val="20"/>
                <w:szCs w:val="20"/>
                <w:lang w:val="en-US"/>
              </w:rPr>
              <w:t xml:space="preserve"> </w:t>
            </w:r>
            <w:proofErr w:type="spellStart"/>
            <w:r w:rsidRPr="008B6AAC">
              <w:rPr>
                <w:bCs/>
                <w:sz w:val="20"/>
                <w:szCs w:val="20"/>
              </w:rPr>
              <w:t>қатаң</w:t>
            </w:r>
            <w:proofErr w:type="spellEnd"/>
            <w:r w:rsidRPr="008B6AAC">
              <w:rPr>
                <w:bCs/>
                <w:sz w:val="20"/>
                <w:szCs w:val="20"/>
                <w:lang w:val="en-US"/>
              </w:rPr>
              <w:t xml:space="preserve"> </w:t>
            </w:r>
            <w:proofErr w:type="spellStart"/>
            <w:r w:rsidRPr="008B6AAC">
              <w:rPr>
                <w:bCs/>
                <w:sz w:val="20"/>
                <w:szCs w:val="20"/>
              </w:rPr>
              <w:t>сақталуы</w:t>
            </w:r>
            <w:proofErr w:type="spellEnd"/>
            <w:r w:rsidRPr="008B6AAC">
              <w:rPr>
                <w:bCs/>
                <w:sz w:val="20"/>
                <w:szCs w:val="20"/>
                <w:lang w:val="en-US"/>
              </w:rPr>
              <w:t xml:space="preserve"> </w:t>
            </w:r>
            <w:proofErr w:type="spellStart"/>
            <w:r w:rsidRPr="008B6AAC">
              <w:rPr>
                <w:bCs/>
                <w:sz w:val="20"/>
                <w:szCs w:val="20"/>
              </w:rPr>
              <w:t>керек</w:t>
            </w:r>
            <w:proofErr w:type="spellEnd"/>
            <w:r w:rsidRPr="008B6AAC">
              <w:rPr>
                <w:bCs/>
                <w:sz w:val="20"/>
                <w:szCs w:val="20"/>
                <w:lang w:val="en-US"/>
              </w:rPr>
              <w:t>.</w:t>
            </w:r>
          </w:p>
          <w:p w:rsidR="00C90F1F" w:rsidRPr="008B6AAC" w:rsidRDefault="00C90F1F" w:rsidP="00C90F1F">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r w:rsidRPr="008B6AAC">
              <w:rPr>
                <w:bCs/>
                <w:sz w:val="20"/>
                <w:szCs w:val="20"/>
                <w:lang w:val="kk-KZ"/>
              </w:rPr>
              <w:t>баллд</w:t>
            </w:r>
            <w:proofErr w:type="spellStart"/>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C90F1F" w:rsidRPr="008B6AAC" w:rsidRDefault="00C90F1F" w:rsidP="00C90F1F">
            <w:pPr>
              <w:jc w:val="both"/>
              <w:rPr>
                <w:bCs/>
                <w:sz w:val="20"/>
                <w:szCs w:val="20"/>
                <w:lang w:val="kk-KZ"/>
              </w:rPr>
            </w:pPr>
          </w:p>
        </w:tc>
      </w:tr>
      <w:tr w:rsidR="00C90F1F"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90F1F" w:rsidRPr="008B6AAC" w:rsidRDefault="00C90F1F" w:rsidP="00C90F1F">
            <w:pPr>
              <w:jc w:val="center"/>
              <w:rPr>
                <w:b/>
                <w:bCs/>
                <w:sz w:val="20"/>
                <w:szCs w:val="20"/>
              </w:rPr>
            </w:pPr>
            <w:r w:rsidRPr="008B6AAC">
              <w:rPr>
                <w:b/>
                <w:bCs/>
                <w:sz w:val="20"/>
                <w:szCs w:val="20"/>
                <w:lang w:val="kk-KZ"/>
              </w:rPr>
              <w:t>БІЛІМ БЕРУ, БІЛІМ АЛУ ЖӘНЕ БАҒАЛАНУ ТУРАЛЫ АҚПАРАТ</w:t>
            </w:r>
          </w:p>
        </w:tc>
      </w:tr>
      <w:tr w:rsidR="00C90F1F"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C90F1F" w:rsidRPr="008B6AAC" w:rsidRDefault="00C90F1F" w:rsidP="00C90F1F">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rsidR="00C90F1F" w:rsidRPr="008B6AAC" w:rsidRDefault="00C90F1F" w:rsidP="00C90F1F">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C90F1F" w:rsidRPr="008B6AAC" w:rsidRDefault="00C90F1F" w:rsidP="00C90F1F">
            <w:pPr>
              <w:jc w:val="both"/>
              <w:rPr>
                <w:b/>
                <w:bCs/>
                <w:sz w:val="20"/>
                <w:szCs w:val="20"/>
              </w:rPr>
            </w:pPr>
            <w:r w:rsidRPr="008B6AAC">
              <w:rPr>
                <w:b/>
                <w:sz w:val="20"/>
                <w:szCs w:val="20"/>
                <w:lang w:val="kk-KZ"/>
              </w:rPr>
              <w:t xml:space="preserve">Бағалау әдістері </w:t>
            </w:r>
          </w:p>
        </w:tc>
      </w:tr>
      <w:tr w:rsidR="00C90F1F"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C90F1F" w:rsidRPr="008B6AAC" w:rsidRDefault="00C90F1F" w:rsidP="00C90F1F">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C90F1F" w:rsidRPr="008B6AAC" w:rsidRDefault="00C90F1F" w:rsidP="00C90F1F">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90F1F" w:rsidRPr="008B6AAC" w:rsidRDefault="00C90F1F" w:rsidP="00C90F1F">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C90F1F" w:rsidRPr="008B6AAC" w:rsidRDefault="00C90F1F" w:rsidP="00C90F1F">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C90F1F" w:rsidRPr="008B6AAC" w:rsidRDefault="00C90F1F" w:rsidP="00C90F1F">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proofErr w:type="spellEnd"/>
            <w:r w:rsidRPr="008B6AAC">
              <w:rPr>
                <w:bCs/>
                <w:sz w:val="20"/>
                <w:szCs w:val="20"/>
                <w:lang w:val="kk-KZ"/>
              </w:rPr>
              <w:t>ан</w:t>
            </w:r>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C90F1F" w:rsidRPr="008B6AAC" w:rsidRDefault="00C90F1F" w:rsidP="00C90F1F">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90F1F" w:rsidRPr="008B6AAC" w:rsidRDefault="00C90F1F" w:rsidP="00C90F1F">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C90F1F"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lang w:val="kk-KZ"/>
              </w:rPr>
            </w:pPr>
            <w:r w:rsidRPr="008B6AAC">
              <w:rPr>
                <w:sz w:val="20"/>
                <w:szCs w:val="20"/>
                <w:lang w:val="kk-KZ"/>
              </w:rPr>
              <w:t>Өте жақсы</w:t>
            </w:r>
          </w:p>
        </w:tc>
        <w:tc>
          <w:tcPr>
            <w:tcW w:w="5528" w:type="dxa"/>
            <w:gridSpan w:val="6"/>
            <w:vMerge/>
          </w:tcPr>
          <w:p w:rsidR="00C90F1F" w:rsidRPr="008B6AAC" w:rsidRDefault="00C90F1F" w:rsidP="00C90F1F">
            <w:pPr>
              <w:jc w:val="both"/>
              <w:rPr>
                <w:sz w:val="20"/>
                <w:szCs w:val="20"/>
                <w:highlight w:val="green"/>
              </w:rPr>
            </w:pPr>
          </w:p>
        </w:tc>
      </w:tr>
      <w:tr w:rsidR="00C90F1F"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90-94</w:t>
            </w:r>
          </w:p>
        </w:tc>
        <w:tc>
          <w:tcPr>
            <w:tcW w:w="1843" w:type="dxa"/>
            <w:gridSpan w:val="3"/>
            <w:vMerge/>
          </w:tcPr>
          <w:p w:rsidR="00C90F1F" w:rsidRPr="008B6AAC" w:rsidRDefault="00C90F1F" w:rsidP="00C90F1F">
            <w:pPr>
              <w:jc w:val="both"/>
              <w:rPr>
                <w:b/>
                <w:sz w:val="20"/>
                <w:szCs w:val="20"/>
                <w:highlight w:val="green"/>
              </w:rPr>
            </w:pPr>
          </w:p>
        </w:tc>
        <w:tc>
          <w:tcPr>
            <w:tcW w:w="5528" w:type="dxa"/>
            <w:gridSpan w:val="6"/>
            <w:vMerge/>
          </w:tcPr>
          <w:p w:rsidR="00C90F1F" w:rsidRPr="008B6AAC" w:rsidRDefault="00C90F1F" w:rsidP="00C90F1F">
            <w:pPr>
              <w:jc w:val="both"/>
              <w:rPr>
                <w:sz w:val="20"/>
                <w:szCs w:val="20"/>
                <w:highlight w:val="green"/>
              </w:rPr>
            </w:pPr>
          </w:p>
        </w:tc>
      </w:tr>
      <w:tr w:rsidR="00C90F1F"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C90F1F" w:rsidRPr="008B6AAC" w:rsidRDefault="00C90F1F" w:rsidP="00C90F1F">
            <w:pPr>
              <w:jc w:val="both"/>
              <w:rPr>
                <w:sz w:val="20"/>
                <w:szCs w:val="20"/>
              </w:rPr>
            </w:pPr>
          </w:p>
        </w:tc>
      </w:tr>
      <w:tr w:rsidR="00C90F1F"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80-84</w:t>
            </w:r>
          </w:p>
        </w:tc>
        <w:tc>
          <w:tcPr>
            <w:tcW w:w="1843" w:type="dxa"/>
            <w:gridSpan w:val="3"/>
            <w:vMerge/>
          </w:tcPr>
          <w:p w:rsidR="00C90F1F" w:rsidRPr="008B6AAC" w:rsidRDefault="00C90F1F" w:rsidP="00C90F1F">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C90F1F" w:rsidRPr="008B6AAC" w:rsidRDefault="00C90F1F" w:rsidP="00C90F1F">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rsidR="00C90F1F" w:rsidRPr="008B6AAC" w:rsidRDefault="00C90F1F" w:rsidP="00C90F1F">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C90F1F" w:rsidRPr="008B6AAC" w:rsidRDefault="00C90F1F" w:rsidP="00C90F1F">
            <w:pPr>
              <w:rPr>
                <w:sz w:val="20"/>
                <w:szCs w:val="20"/>
                <w:u w:val="single"/>
                <w:lang w:val="kk-KZ"/>
              </w:rPr>
            </w:pPr>
            <w:r w:rsidRPr="008B6AAC">
              <w:rPr>
                <w:b/>
                <w:bCs/>
                <w:sz w:val="20"/>
                <w:szCs w:val="20"/>
                <w:lang w:val="kk-KZ"/>
              </w:rPr>
              <w:t xml:space="preserve">% мәндегі баллдар </w:t>
            </w:r>
          </w:p>
          <w:p w:rsidR="00C90F1F" w:rsidRPr="008B6AAC" w:rsidRDefault="00C90F1F" w:rsidP="00C90F1F">
            <w:pPr>
              <w:rPr>
                <w:sz w:val="20"/>
                <w:szCs w:val="20"/>
                <w:u w:val="single"/>
                <w:lang w:val="kk-KZ"/>
              </w:rPr>
            </w:pPr>
          </w:p>
        </w:tc>
      </w:tr>
      <w:tr w:rsidR="00C90F1F"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75-79</w:t>
            </w:r>
          </w:p>
        </w:tc>
        <w:tc>
          <w:tcPr>
            <w:tcW w:w="1843" w:type="dxa"/>
            <w:gridSpan w:val="3"/>
            <w:vMerge/>
          </w:tcPr>
          <w:p w:rsidR="00C90F1F" w:rsidRPr="008B6AAC" w:rsidRDefault="00C90F1F" w:rsidP="00C90F1F">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C90F1F" w:rsidRPr="008B6AAC" w:rsidRDefault="00C90F1F" w:rsidP="00C90F1F">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C90F1F" w:rsidRPr="008B6AAC" w:rsidRDefault="00C90F1F" w:rsidP="00C90F1F">
            <w:pPr>
              <w:jc w:val="both"/>
              <w:rPr>
                <w:sz w:val="20"/>
                <w:szCs w:val="20"/>
              </w:rPr>
            </w:pPr>
          </w:p>
        </w:tc>
      </w:tr>
      <w:tr w:rsidR="00C90F1F"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70-74</w:t>
            </w:r>
          </w:p>
        </w:tc>
        <w:tc>
          <w:tcPr>
            <w:tcW w:w="1843" w:type="dxa"/>
            <w:gridSpan w:val="3"/>
            <w:vMerge/>
          </w:tcPr>
          <w:p w:rsidR="00C90F1F" w:rsidRPr="008B6AAC" w:rsidRDefault="00C90F1F" w:rsidP="00C90F1F">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C90F1F" w:rsidRPr="008B6AAC" w:rsidRDefault="00C90F1F" w:rsidP="00C90F1F">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C90F1F" w:rsidRPr="008B6AAC" w:rsidRDefault="00C90F1F" w:rsidP="00C90F1F">
            <w:pPr>
              <w:jc w:val="both"/>
              <w:rPr>
                <w:sz w:val="20"/>
                <w:szCs w:val="20"/>
                <w:lang w:val="kk-KZ"/>
              </w:rPr>
            </w:pPr>
            <w:r w:rsidRPr="008B6AAC">
              <w:rPr>
                <w:sz w:val="20"/>
                <w:szCs w:val="20"/>
                <w:lang w:val="kk-KZ"/>
              </w:rPr>
              <w:t>40</w:t>
            </w:r>
          </w:p>
        </w:tc>
      </w:tr>
      <w:tr w:rsidR="00C90F1F"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C90F1F" w:rsidRPr="008B6AAC" w:rsidRDefault="00C90F1F" w:rsidP="00C90F1F">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C90F1F" w:rsidRPr="008B6AAC" w:rsidRDefault="00C90F1F" w:rsidP="00C90F1F">
            <w:pPr>
              <w:jc w:val="both"/>
              <w:rPr>
                <w:sz w:val="20"/>
                <w:szCs w:val="20"/>
                <w:lang w:val="kk-KZ"/>
              </w:rPr>
            </w:pPr>
            <w:r w:rsidRPr="008B6AAC">
              <w:rPr>
                <w:sz w:val="20"/>
                <w:szCs w:val="20"/>
              </w:rPr>
              <w:t>2</w:t>
            </w:r>
            <w:r w:rsidRPr="008B6AAC">
              <w:rPr>
                <w:sz w:val="20"/>
                <w:szCs w:val="20"/>
                <w:lang w:val="kk-KZ"/>
              </w:rPr>
              <w:t>0</w:t>
            </w:r>
          </w:p>
        </w:tc>
      </w:tr>
      <w:tr w:rsidR="00C90F1F"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60-64</w:t>
            </w:r>
          </w:p>
        </w:tc>
        <w:tc>
          <w:tcPr>
            <w:tcW w:w="1843" w:type="dxa"/>
            <w:gridSpan w:val="3"/>
            <w:vMerge/>
          </w:tcPr>
          <w:p w:rsidR="00C90F1F" w:rsidRPr="008B6AAC" w:rsidRDefault="00C90F1F" w:rsidP="00C90F1F">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C90F1F" w:rsidRPr="008B6AAC" w:rsidRDefault="00C90F1F" w:rsidP="00C90F1F">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C90F1F" w:rsidRPr="008B6AAC" w:rsidRDefault="00C90F1F" w:rsidP="00C90F1F">
            <w:pPr>
              <w:jc w:val="both"/>
              <w:rPr>
                <w:sz w:val="20"/>
                <w:szCs w:val="20"/>
                <w:lang w:val="kk-KZ"/>
              </w:rPr>
            </w:pPr>
            <w:r w:rsidRPr="008B6AAC">
              <w:rPr>
                <w:sz w:val="20"/>
                <w:szCs w:val="20"/>
                <w:lang w:val="kk-KZ"/>
              </w:rPr>
              <w:t>-</w:t>
            </w:r>
          </w:p>
        </w:tc>
      </w:tr>
      <w:tr w:rsidR="00C90F1F"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C90F1F" w:rsidRPr="008B6AAC" w:rsidRDefault="00C90F1F" w:rsidP="00C90F1F">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C90F1F" w:rsidRPr="008B6AAC" w:rsidRDefault="00C90F1F" w:rsidP="00C90F1F">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C90F1F" w:rsidRPr="008B6AAC" w:rsidRDefault="00C90F1F" w:rsidP="00C90F1F">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C90F1F" w:rsidRPr="008B6AAC" w:rsidRDefault="00C90F1F" w:rsidP="00C90F1F">
            <w:pPr>
              <w:jc w:val="both"/>
              <w:rPr>
                <w:sz w:val="20"/>
                <w:szCs w:val="20"/>
              </w:rPr>
            </w:pPr>
            <w:r w:rsidRPr="008B6AAC">
              <w:rPr>
                <w:sz w:val="20"/>
                <w:szCs w:val="20"/>
              </w:rPr>
              <w:t>40</w:t>
            </w:r>
          </w:p>
        </w:tc>
      </w:tr>
      <w:tr w:rsidR="00C90F1F"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highlight w:val="green"/>
              </w:rPr>
            </w:pPr>
            <w:r w:rsidRPr="008B6AAC">
              <w:rPr>
                <w:sz w:val="20"/>
                <w:szCs w:val="20"/>
              </w:rPr>
              <w:t>50-54</w:t>
            </w:r>
          </w:p>
        </w:tc>
        <w:tc>
          <w:tcPr>
            <w:tcW w:w="1843" w:type="dxa"/>
            <w:gridSpan w:val="3"/>
            <w:vMerge/>
          </w:tcPr>
          <w:p w:rsidR="00C90F1F" w:rsidRPr="008B6AAC" w:rsidRDefault="00C90F1F" w:rsidP="00C90F1F">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rPr>
            </w:pPr>
            <w:r w:rsidRPr="008B6AAC">
              <w:rPr>
                <w:sz w:val="20"/>
                <w:szCs w:val="20"/>
              </w:rPr>
              <w:t xml:space="preserve">100 </w:t>
            </w:r>
          </w:p>
        </w:tc>
      </w:tr>
      <w:tr w:rsidR="00C90F1F"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tr-TR"/>
              </w:rPr>
            </w:pPr>
            <w:r w:rsidRPr="008B6AAC">
              <w:rPr>
                <w:sz w:val="20"/>
                <w:szCs w:val="20"/>
                <w:lang w:val="tr-TR"/>
              </w:rPr>
              <w:t>25-49</w:t>
            </w:r>
          </w:p>
        </w:tc>
        <w:tc>
          <w:tcPr>
            <w:tcW w:w="1843" w:type="dxa"/>
            <w:gridSpan w:val="3"/>
            <w:vMerge w:val="restart"/>
          </w:tcPr>
          <w:p w:rsidR="00C90F1F" w:rsidRPr="008B6AAC" w:rsidRDefault="00C90F1F" w:rsidP="00C90F1F">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rPr>
            </w:pPr>
          </w:p>
        </w:tc>
      </w:tr>
      <w:tr w:rsidR="00C90F1F"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tr-TR"/>
              </w:rPr>
            </w:pPr>
            <w:r w:rsidRPr="008B6AAC">
              <w:rPr>
                <w:sz w:val="20"/>
                <w:szCs w:val="20"/>
                <w:lang w:val="tr-TR"/>
              </w:rPr>
              <w:t>0-24</w:t>
            </w:r>
          </w:p>
        </w:tc>
        <w:tc>
          <w:tcPr>
            <w:tcW w:w="1843" w:type="dxa"/>
            <w:gridSpan w:val="3"/>
            <w:vMerge/>
          </w:tcPr>
          <w:p w:rsidR="00C90F1F" w:rsidRPr="008B6AAC" w:rsidRDefault="00C90F1F" w:rsidP="00C90F1F">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C90F1F" w:rsidRPr="008B6AAC" w:rsidRDefault="00C90F1F" w:rsidP="00C90F1F">
            <w:pPr>
              <w:rPr>
                <w:sz w:val="20"/>
                <w:szCs w:val="20"/>
              </w:rPr>
            </w:pPr>
          </w:p>
        </w:tc>
      </w:tr>
      <w:tr w:rsidR="00C90F1F"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90F1F" w:rsidRPr="008B6AAC" w:rsidRDefault="00C90F1F" w:rsidP="00C90F1F">
            <w:pPr>
              <w:tabs>
                <w:tab w:val="left" w:pos="1276"/>
              </w:tabs>
              <w:jc w:val="center"/>
              <w:rPr>
                <w:b/>
                <w:sz w:val="20"/>
                <w:szCs w:val="20"/>
              </w:rPr>
            </w:pPr>
          </w:p>
          <w:p w:rsidR="00C90F1F" w:rsidRPr="008B6AAC" w:rsidRDefault="00C90F1F" w:rsidP="00C90F1F">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proofErr w:type="spellEnd"/>
            <w:r w:rsidRPr="008B6AAC">
              <w:rPr>
                <w:b/>
                <w:bCs/>
                <w:sz w:val="20"/>
                <w:szCs w:val="20"/>
                <w:lang w:val="kk-KZ"/>
              </w:rPr>
              <w:t xml:space="preserve">дың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C90F1F" w:rsidRPr="008B6AAC" w:rsidRDefault="00C90F1F" w:rsidP="00C90F1F">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rsidTr="00387A9E">
        <w:tc>
          <w:tcPr>
            <w:tcW w:w="1138"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Аптасы</w:t>
            </w:r>
          </w:p>
        </w:tc>
        <w:tc>
          <w:tcPr>
            <w:tcW w:w="7783"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rsidR="00494BCE" w:rsidRPr="008B6AAC" w:rsidRDefault="00494BCE" w:rsidP="004B64C4">
            <w:pPr>
              <w:tabs>
                <w:tab w:val="left" w:pos="1276"/>
              </w:tabs>
              <w:ind w:left="-68" w:firstLine="26"/>
              <w:rPr>
                <w:b/>
                <w:sz w:val="20"/>
                <w:szCs w:val="20"/>
              </w:rPr>
            </w:pPr>
            <w:r w:rsidRPr="008B6AAC">
              <w:rPr>
                <w:b/>
                <w:sz w:val="20"/>
                <w:szCs w:val="20"/>
              </w:rPr>
              <w:t>Макс.</w:t>
            </w:r>
          </w:p>
          <w:p w:rsidR="00494BCE" w:rsidRPr="008B6AAC" w:rsidRDefault="00494BCE" w:rsidP="004B64C4">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494BCE" w:rsidRPr="008B6AAC" w:rsidTr="004B64C4">
        <w:tc>
          <w:tcPr>
            <w:tcW w:w="10509" w:type="dxa"/>
            <w:gridSpan w:val="4"/>
            <w:shd w:val="clear" w:color="auto" w:fill="auto"/>
          </w:tcPr>
          <w:p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0E7B7D"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C50237">
            <w:pPr>
              <w:tabs>
                <w:tab w:val="left" w:pos="1276"/>
              </w:tabs>
              <w:jc w:val="center"/>
              <w:rPr>
                <w:sz w:val="20"/>
                <w:szCs w:val="20"/>
              </w:rPr>
            </w:pPr>
            <w:r w:rsidRPr="008B6AAC">
              <w:rPr>
                <w:sz w:val="20"/>
                <w:szCs w:val="20"/>
              </w:rPr>
              <w:t>10</w:t>
            </w:r>
          </w:p>
          <w:p w:rsidR="00C50237" w:rsidRPr="008B6AAC" w:rsidRDefault="00C50237"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b/>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0E7B7D" w:rsidTr="00387A9E">
        <w:tc>
          <w:tcPr>
            <w:tcW w:w="1138" w:type="dxa"/>
            <w:vMerge/>
            <w:shd w:val="clear" w:color="auto" w:fill="auto"/>
          </w:tcPr>
          <w:p w:rsidR="00494BCE" w:rsidRPr="008B6AAC" w:rsidRDefault="00494BCE" w:rsidP="004B64C4">
            <w:pPr>
              <w:tabs>
                <w:tab w:val="left" w:pos="1276"/>
              </w:tabs>
              <w:jc w:val="center"/>
              <w:rPr>
                <w:b/>
                <w:sz w:val="20"/>
                <w:szCs w:val="20"/>
              </w:rPr>
            </w:pPr>
          </w:p>
        </w:tc>
        <w:tc>
          <w:tcPr>
            <w:tcW w:w="7783" w:type="dxa"/>
            <w:shd w:val="clear" w:color="auto" w:fill="auto"/>
          </w:tcPr>
          <w:p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0E7B7D" w:rsidTr="004B64C4">
        <w:tc>
          <w:tcPr>
            <w:tcW w:w="10509" w:type="dxa"/>
            <w:gridSpan w:val="4"/>
            <w:shd w:val="clear" w:color="auto" w:fill="auto"/>
          </w:tcPr>
          <w:p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387A9E" w:rsidRPr="008B6AAC" w:rsidTr="00387A9E">
        <w:trPr>
          <w:trHeight w:val="285"/>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FB43F9" w:rsidP="00FB43F9">
            <w:pPr>
              <w:tabs>
                <w:tab w:val="left" w:pos="1276"/>
              </w:tabs>
              <w:jc w:val="center"/>
              <w:rPr>
                <w:sz w:val="20"/>
                <w:szCs w:val="20"/>
                <w:lang w:val="kk-KZ"/>
              </w:rPr>
            </w:pPr>
            <w:r w:rsidRPr="008B6AAC">
              <w:rPr>
                <w:sz w:val="20"/>
                <w:szCs w:val="20"/>
                <w:lang w:val="kk-KZ"/>
              </w:rPr>
              <w:t>20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shd w:val="clear" w:color="auto" w:fill="auto"/>
          </w:tcPr>
          <w:p w:rsidR="00387A9E" w:rsidRPr="008B6AAC" w:rsidRDefault="00387A9E" w:rsidP="00387A9E">
            <w:pPr>
              <w:tabs>
                <w:tab w:val="left" w:pos="1276"/>
              </w:tabs>
              <w:jc w:val="both"/>
              <w:rPr>
                <w:b/>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rsidR="00387A9E" w:rsidRPr="008B6AAC" w:rsidRDefault="00387A9E" w:rsidP="00387A9E">
            <w:pPr>
              <w:tabs>
                <w:tab w:val="left" w:pos="1276"/>
              </w:tabs>
              <w:rPr>
                <w:b/>
                <w:sz w:val="20"/>
                <w:szCs w:val="20"/>
              </w:rPr>
            </w:pPr>
          </w:p>
        </w:tc>
        <w:tc>
          <w:tcPr>
            <w:tcW w:w="727" w:type="dxa"/>
            <w:shd w:val="clear" w:color="auto" w:fill="auto"/>
          </w:tcPr>
          <w:p w:rsidR="00387A9E" w:rsidRPr="008B6AAC" w:rsidRDefault="00FB43F9" w:rsidP="00FB43F9">
            <w:pPr>
              <w:tabs>
                <w:tab w:val="left" w:pos="1276"/>
              </w:tabs>
              <w:jc w:val="center"/>
              <w:rPr>
                <w:b/>
                <w:sz w:val="20"/>
                <w:szCs w:val="20"/>
                <w:lang w:val="kk-KZ"/>
              </w:rPr>
            </w:pPr>
            <w:r w:rsidRPr="008B6AAC">
              <w:rPr>
                <w:b/>
                <w:sz w:val="20"/>
                <w:szCs w:val="20"/>
                <w:lang w:val="kk-KZ"/>
              </w:rPr>
              <w:t>20</w:t>
            </w:r>
          </w:p>
        </w:tc>
      </w:tr>
      <w:tr w:rsidR="00387A9E" w:rsidRPr="008B6AAC" w:rsidTr="004B64C4">
        <w:tc>
          <w:tcPr>
            <w:tcW w:w="9782" w:type="dxa"/>
            <w:gridSpan w:val="3"/>
            <w:shd w:val="clear" w:color="auto" w:fill="auto"/>
          </w:tcPr>
          <w:p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rsidR="00387A9E" w:rsidRPr="008B6AAC" w:rsidRDefault="00387A9E" w:rsidP="00387A9E">
            <w:pPr>
              <w:tabs>
                <w:tab w:val="left" w:pos="1276"/>
              </w:tabs>
              <w:jc w:val="center"/>
              <w:rPr>
                <w:b/>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8</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74730D">
        <w:tc>
          <w:tcPr>
            <w:tcW w:w="8921" w:type="dxa"/>
            <w:gridSpan w:val="2"/>
            <w:shd w:val="clear" w:color="auto" w:fill="auto"/>
          </w:tcPr>
          <w:p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 xml:space="preserve">1916 жылғы </w:t>
            </w:r>
            <w:proofErr w:type="gramStart"/>
            <w:r w:rsidRPr="008B6AAC">
              <w:rPr>
                <w:rStyle w:val="y2iqfc"/>
                <w:sz w:val="20"/>
                <w:szCs w:val="20"/>
                <w:lang w:val="kk-KZ"/>
              </w:rPr>
              <w:t>Орта  Азиядағы</w:t>
            </w:r>
            <w:proofErr w:type="gramEnd"/>
            <w:r w:rsidRPr="008B6AAC">
              <w:rPr>
                <w:rStyle w:val="y2iqfc"/>
                <w:sz w:val="20"/>
                <w:szCs w:val="20"/>
                <w:lang w:val="kk-KZ"/>
              </w:rPr>
              <w:t xml:space="preserve"> ұлт-азаттық көтерілісі.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0E7B7D"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w:t>
            </w:r>
            <w:proofErr w:type="gramStart"/>
            <w:r w:rsidRPr="008B6AAC">
              <w:rPr>
                <w:sz w:val="20"/>
                <w:szCs w:val="20"/>
                <w:lang w:val="kk-KZ"/>
              </w:rPr>
              <w:t>Қазақтың  зиялы</w:t>
            </w:r>
            <w:proofErr w:type="gramEnd"/>
            <w:r w:rsidRPr="008B6AAC">
              <w:rPr>
                <w:sz w:val="20"/>
                <w:szCs w:val="20"/>
                <w:lang w:val="kk-KZ"/>
              </w:rPr>
              <w:t>-рухани элитасының мұралары.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rPr>
          <w:trHeight w:val="171"/>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rsidTr="004B64C4">
        <w:tc>
          <w:tcPr>
            <w:tcW w:w="10509" w:type="dxa"/>
            <w:gridSpan w:val="4"/>
            <w:shd w:val="clear" w:color="auto" w:fill="auto"/>
          </w:tcPr>
          <w:p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proofErr w:type="gramStart"/>
            <w:r w:rsidRPr="008B6AAC">
              <w:rPr>
                <w:sz w:val="20"/>
                <w:szCs w:val="20"/>
              </w:rPr>
              <w:t>ХХ</w:t>
            </w:r>
            <w:r w:rsidRPr="008B6AAC">
              <w:rPr>
                <w:sz w:val="20"/>
                <w:szCs w:val="20"/>
                <w:lang w:val="kk-KZ"/>
              </w:rPr>
              <w:t xml:space="preserve">  ғасырдың</w:t>
            </w:r>
            <w:proofErr w:type="gramEnd"/>
            <w:r w:rsidRPr="008B6AAC">
              <w:rPr>
                <w:sz w:val="20"/>
                <w:szCs w:val="20"/>
                <w:lang w:val="kk-KZ"/>
              </w:rPr>
              <w:t xml:space="preserve"> екінші жартысындағы Қазақстандағы кеңестік реформалардың қайшылықтары мен салдары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rsidTr="004B64C4">
        <w:tc>
          <w:tcPr>
            <w:tcW w:w="10509" w:type="dxa"/>
            <w:gridSpan w:val="4"/>
            <w:shd w:val="clear" w:color="auto" w:fill="auto"/>
          </w:tcPr>
          <w:p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rsidR="00387A9E" w:rsidRPr="008B6AAC" w:rsidRDefault="00387A9E" w:rsidP="00387A9E">
            <w:pPr>
              <w:tabs>
                <w:tab w:val="left" w:pos="1276"/>
              </w:tabs>
              <w:jc w:val="center"/>
              <w:rPr>
                <w:sz w:val="20"/>
                <w:szCs w:val="20"/>
              </w:rPr>
            </w:pP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4B64C4">
        <w:tc>
          <w:tcPr>
            <w:tcW w:w="9782" w:type="dxa"/>
            <w:gridSpan w:val="3"/>
          </w:tcPr>
          <w:p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bl>
    <w:p w:rsidR="00494BCE" w:rsidRPr="008B6AAC" w:rsidRDefault="00494BCE" w:rsidP="00494BCE">
      <w:pPr>
        <w:tabs>
          <w:tab w:val="left" w:pos="1276"/>
        </w:tabs>
        <w:jc w:val="center"/>
        <w:rPr>
          <w:b/>
          <w:sz w:val="20"/>
          <w:szCs w:val="20"/>
        </w:rPr>
      </w:pPr>
      <w:r w:rsidRPr="008B6AAC">
        <w:rPr>
          <w:b/>
          <w:sz w:val="20"/>
          <w:szCs w:val="20"/>
        </w:rPr>
        <w:t xml:space="preserve"> </w:t>
      </w:r>
    </w:p>
    <w:p w:rsidR="00494BCE" w:rsidRPr="008B6AAC" w:rsidRDefault="00494BCE" w:rsidP="00494BCE">
      <w:pPr>
        <w:jc w:val="both"/>
        <w:rPr>
          <w:sz w:val="20"/>
          <w:szCs w:val="20"/>
        </w:rPr>
      </w:pPr>
    </w:p>
    <w:p w:rsidR="007F0DF0" w:rsidRPr="008B6AAC" w:rsidRDefault="007F0DF0" w:rsidP="00494BCE">
      <w:pPr>
        <w:jc w:val="both"/>
        <w:rPr>
          <w:sz w:val="20"/>
          <w:szCs w:val="20"/>
        </w:rPr>
      </w:pPr>
    </w:p>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r w:rsidR="00D16688" w:rsidRPr="008B6AAC">
        <w:rPr>
          <w:b/>
          <w:sz w:val="20"/>
          <w:szCs w:val="20"/>
          <w:lang w:val="kk-KZ"/>
        </w:rPr>
        <w:t>Байгунаков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rsidR="00D16688" w:rsidRPr="008B6AAC" w:rsidRDefault="00D16688" w:rsidP="00D16688">
      <w:pPr>
        <w:spacing w:after="120"/>
        <w:rPr>
          <w:b/>
          <w:sz w:val="20"/>
          <w:szCs w:val="20"/>
          <w:lang w:val="kk-KZ"/>
        </w:rPr>
      </w:pPr>
      <w:r w:rsidRPr="008B6AAC">
        <w:rPr>
          <w:b/>
          <w:sz w:val="20"/>
          <w:szCs w:val="20"/>
          <w:lang w:val="kk-KZ"/>
        </w:rPr>
        <w:t>Академиялық комитетінің төрағасы______________ Бижанова М.Т.</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5E7052">
        <w:rPr>
          <w:b/>
          <w:sz w:val="20"/>
          <w:szCs w:val="20"/>
          <w:lang w:val="kk-KZ"/>
        </w:rPr>
        <w:t xml:space="preserve"> Арынов Ж.М.</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133AAC" w:rsidRDefault="00133AAC" w:rsidP="00494BCE">
      <w:pPr>
        <w:pStyle w:val="paragraph"/>
        <w:spacing w:before="0" w:beforeAutospacing="0" w:after="0" w:afterAutospacing="0"/>
        <w:jc w:val="center"/>
        <w:textAlignment w:val="baseline"/>
        <w:rPr>
          <w:rStyle w:val="normaltextrun"/>
          <w:b/>
          <w:bCs/>
          <w:sz w:val="20"/>
          <w:szCs w:val="20"/>
          <w:lang w:val="kk-KZ"/>
        </w:rPr>
      </w:pP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494BCE" w:rsidRPr="008B6AAC" w:rsidRDefault="00494BCE" w:rsidP="00494BCE">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00873B0D" w:rsidRPr="008B6AAC">
        <w:rPr>
          <w:rStyle w:val="normaltextrun"/>
          <w:b/>
          <w:bCs/>
          <w:color w:val="0070C0"/>
          <w:sz w:val="20"/>
          <w:szCs w:val="20"/>
          <w:lang w:val="kk-KZ"/>
        </w:rPr>
        <w:t xml:space="preserve">( </w:t>
      </w:r>
      <w:r w:rsidR="0074730D">
        <w:rPr>
          <w:rStyle w:val="normaltextrun"/>
          <w:b/>
          <w:bCs/>
          <w:color w:val="0070C0"/>
          <w:sz w:val="20"/>
          <w:szCs w:val="20"/>
          <w:lang w:val="kk-KZ"/>
        </w:rPr>
        <w:t>А</w:t>
      </w:r>
      <w:r w:rsidR="00873B0D" w:rsidRPr="008B6AAC">
        <w:rPr>
          <w:rStyle w:val="normaltextrun"/>
          <w:b/>
          <w:bCs/>
          <w:color w:val="0070C0"/>
          <w:sz w:val="20"/>
          <w:szCs w:val="20"/>
          <w:lang w:val="kk-KZ"/>
        </w:rPr>
        <w:t>Б</w:t>
      </w:r>
      <w:r w:rsidR="00FF150D">
        <w:rPr>
          <w:rStyle w:val="normaltextrun"/>
          <w:b/>
          <w:bCs/>
          <w:color w:val="0070C0"/>
          <w:sz w:val="20"/>
          <w:szCs w:val="20"/>
          <w:lang w:val="kk-KZ"/>
        </w:rPr>
        <w:t>1</w:t>
      </w:r>
      <w:r w:rsidR="00873B0D" w:rsidRPr="008B6AAC">
        <w:rPr>
          <w:rStyle w:val="normaltextrun"/>
          <w:b/>
          <w:bCs/>
          <w:color w:val="0070C0"/>
          <w:sz w:val="20"/>
          <w:szCs w:val="20"/>
          <w:lang w:val="kk-KZ"/>
        </w:rPr>
        <w:t xml:space="preserve"> </w:t>
      </w:r>
      <w:r w:rsidRPr="008B6AAC">
        <w:rPr>
          <w:rStyle w:val="normaltextrun"/>
          <w:b/>
          <w:bCs/>
          <w:color w:val="0070C0"/>
          <w:sz w:val="20"/>
          <w:szCs w:val="20"/>
          <w:lang w:val="kk-KZ"/>
        </w:rPr>
        <w:t xml:space="preserve">100%-ның </w:t>
      </w:r>
      <w:r w:rsidR="00873B0D" w:rsidRPr="008B6AAC">
        <w:rPr>
          <w:rStyle w:val="normaltextrun"/>
          <w:b/>
          <w:bCs/>
          <w:color w:val="0070C0"/>
          <w:sz w:val="20"/>
          <w:szCs w:val="20"/>
          <w:lang w:val="kk-KZ"/>
        </w:rPr>
        <w:t>20</w:t>
      </w:r>
      <w:r w:rsidRPr="008B6AAC">
        <w:rPr>
          <w:rStyle w:val="normaltextrun"/>
          <w:b/>
          <w:bCs/>
          <w:color w:val="0070C0"/>
          <w:sz w:val="20"/>
          <w:szCs w:val="20"/>
          <w:lang w:val="kk-KZ"/>
        </w:rPr>
        <w:t>%</w:t>
      </w:r>
      <w:r w:rsidR="006B5685">
        <w:rPr>
          <w:rStyle w:val="normaltextrun"/>
          <w:b/>
          <w:bCs/>
          <w:color w:val="0070C0"/>
          <w:sz w:val="20"/>
          <w:szCs w:val="20"/>
          <w:lang w:val="kk-KZ"/>
        </w:rPr>
        <w:t>, АБ2-ның</w:t>
      </w:r>
      <w:r w:rsidR="00FF150D">
        <w:rPr>
          <w:rStyle w:val="normaltextrun"/>
          <w:b/>
          <w:bCs/>
          <w:color w:val="0070C0"/>
          <w:sz w:val="20"/>
          <w:szCs w:val="20"/>
          <w:lang w:val="kk-KZ"/>
        </w:rPr>
        <w:t xml:space="preserve"> 15</w:t>
      </w:r>
      <w:r w:rsidR="00FF150D" w:rsidRPr="006B5685">
        <w:rPr>
          <w:rStyle w:val="normaltextrun"/>
          <w:color w:val="5B9BD5" w:themeColor="accent1"/>
          <w:sz w:val="20"/>
          <w:szCs w:val="20"/>
          <w:lang w:val="kk-KZ"/>
        </w:rPr>
        <w:t>%</w:t>
      </w:r>
      <w:r w:rsidR="00FF150D"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494BCE" w:rsidRDefault="009B76D1" w:rsidP="004B64C4">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w:t>
            </w:r>
            <w:r w:rsidR="00494BCE" w:rsidRPr="008B6AAC">
              <w:rPr>
                <w:rStyle w:val="normaltextrun"/>
                <w:color w:val="000000"/>
                <w:sz w:val="20"/>
                <w:szCs w:val="20"/>
              </w:rPr>
              <w:t xml:space="preserve"> % </w:t>
            </w:r>
          </w:p>
          <w:p w:rsidR="00FF150D" w:rsidRPr="008B6AAC" w:rsidRDefault="00FF150D" w:rsidP="004B64C4">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FF150D"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w:t>
            </w:r>
            <w:r w:rsidR="009B76D1" w:rsidRPr="008B6AAC">
              <w:rPr>
                <w:rStyle w:val="normaltextrun"/>
                <w:color w:val="000000"/>
                <w:sz w:val="20"/>
                <w:szCs w:val="20"/>
              </w:rPr>
              <w:t>4</w:t>
            </w:r>
            <w:r w:rsidRPr="008B6AAC">
              <w:rPr>
                <w:rStyle w:val="normaltextrun"/>
                <w:color w:val="000000"/>
                <w:sz w:val="20"/>
                <w:szCs w:val="20"/>
              </w:rPr>
              <w:t>-</w:t>
            </w:r>
            <w:r w:rsidR="009B76D1" w:rsidRPr="008B6AAC">
              <w:rPr>
                <w:rStyle w:val="normaltextrun"/>
                <w:color w:val="000000"/>
                <w:sz w:val="20"/>
                <w:szCs w:val="20"/>
              </w:rPr>
              <w:t>17</w:t>
            </w:r>
            <w:r w:rsidRPr="008B6AAC">
              <w:rPr>
                <w:rStyle w:val="normaltextrun"/>
                <w:color w:val="000000"/>
                <w:sz w:val="20"/>
                <w:szCs w:val="20"/>
              </w:rPr>
              <w:t>%</w:t>
            </w:r>
          </w:p>
          <w:p w:rsidR="006B5685" w:rsidRDefault="00FF150D"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006B5685" w:rsidRPr="008B6AAC">
              <w:rPr>
                <w:rStyle w:val="normaltextrun"/>
                <w:color w:val="000000"/>
                <w:sz w:val="20"/>
                <w:szCs w:val="20"/>
              </w:rPr>
              <w:t>%</w:t>
            </w:r>
          </w:p>
          <w:p w:rsidR="00494BCE" w:rsidRPr="008B6AAC" w:rsidRDefault="00494BCE" w:rsidP="009B76D1">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494BCE" w:rsidRDefault="009B76D1"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w:t>
            </w:r>
            <w:r w:rsidR="00494BCE" w:rsidRPr="008B6AAC">
              <w:rPr>
                <w:rStyle w:val="normaltextrun"/>
                <w:color w:val="000000"/>
                <w:sz w:val="20"/>
                <w:szCs w:val="20"/>
              </w:rPr>
              <w:t>-1</w:t>
            </w:r>
            <w:r w:rsidRPr="008B6AAC">
              <w:rPr>
                <w:rStyle w:val="normaltextrun"/>
                <w:color w:val="000000"/>
                <w:sz w:val="20"/>
                <w:szCs w:val="20"/>
              </w:rPr>
              <w:t>3</w:t>
            </w:r>
            <w:r w:rsidR="00494BCE"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494BCE"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w:t>
            </w:r>
            <w:r w:rsidR="009B76D1" w:rsidRPr="008B6AAC">
              <w:rPr>
                <w:rStyle w:val="normaltextrun"/>
                <w:color w:val="000000"/>
                <w:sz w:val="20"/>
                <w:szCs w:val="20"/>
              </w:rPr>
              <w:t>8</w:t>
            </w:r>
            <w:r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r>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0E7B7D"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0E7B7D"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0E7B7D"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29"/>
    <w:rsid w:val="000A7E29"/>
    <w:rsid w:val="000E7B7D"/>
    <w:rsid w:val="000F0207"/>
    <w:rsid w:val="00133AAC"/>
    <w:rsid w:val="001B725A"/>
    <w:rsid w:val="001E427C"/>
    <w:rsid w:val="00387A9E"/>
    <w:rsid w:val="0045185C"/>
    <w:rsid w:val="00494BCE"/>
    <w:rsid w:val="004B64C4"/>
    <w:rsid w:val="005E7052"/>
    <w:rsid w:val="006B5685"/>
    <w:rsid w:val="006D3E32"/>
    <w:rsid w:val="0074730D"/>
    <w:rsid w:val="00766929"/>
    <w:rsid w:val="007F0DF0"/>
    <w:rsid w:val="008402FA"/>
    <w:rsid w:val="00873B0D"/>
    <w:rsid w:val="008B6AAC"/>
    <w:rsid w:val="009B76D1"/>
    <w:rsid w:val="00A11EEF"/>
    <w:rsid w:val="00A435A1"/>
    <w:rsid w:val="00AA7443"/>
    <w:rsid w:val="00B31BD0"/>
    <w:rsid w:val="00C50237"/>
    <w:rsid w:val="00C90F1F"/>
    <w:rsid w:val="00CB5F41"/>
    <w:rsid w:val="00D16688"/>
    <w:rsid w:val="00D21139"/>
    <w:rsid w:val="00DA6A59"/>
    <w:rsid w:val="00DF4C73"/>
    <w:rsid w:val="00FB43F9"/>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Название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4web.zoom.us/j/71279107985?pwd=osArG5N8n58tGM1EdblCbx9M0PNZca.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C1BF-5942-4F3C-A9DC-279CCACE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Арынов Жумакан</cp:lastModifiedBy>
  <cp:revision>28</cp:revision>
  <cp:lastPrinted>2025-09-16T08:32:00Z</cp:lastPrinted>
  <dcterms:created xsi:type="dcterms:W3CDTF">2024-09-04T14:36:00Z</dcterms:created>
  <dcterms:modified xsi:type="dcterms:W3CDTF">2025-09-16T10:16:00Z</dcterms:modified>
</cp:coreProperties>
</file>